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A2F97F" w14:textId="77777777" w:rsidR="00AF334C" w:rsidRDefault="00377048">
      <w:pPr>
        <w:tabs>
          <w:tab w:val="center" w:pos="4536"/>
          <w:tab w:val="right" w:pos="9072"/>
        </w:tabs>
        <w:rPr>
          <w:rFonts w:ascii="Arial" w:eastAsia="Arial Bold" w:hAnsi="Arial" w:cs="Arial"/>
          <w:b/>
          <w:bCs/>
          <w:sz w:val="24"/>
          <w:lang w:eastAsia="zh-CN"/>
        </w:rPr>
      </w:pPr>
      <w:r>
        <w:rPr>
          <w:rFonts w:ascii="Arial" w:hAnsi="Arial" w:cs="Arial"/>
          <w:b/>
          <w:sz w:val="24"/>
        </w:rPr>
        <w:t>3GPP TSG-RAN Meeting #102</w:t>
      </w:r>
      <w:r>
        <w:rPr>
          <w:rFonts w:ascii="Arial" w:hAnsi="Arial" w:cs="Arial"/>
          <w:b/>
          <w:sz w:val="24"/>
        </w:rPr>
        <w:tab/>
      </w:r>
      <w:r>
        <w:rPr>
          <w:rFonts w:ascii="Arial" w:eastAsia="Arial Bold" w:hAnsi="Arial" w:cs="Arial"/>
          <w:b/>
          <w:bCs/>
          <w:sz w:val="24"/>
          <w:lang w:eastAsia="zh-CN"/>
        </w:rPr>
        <w:tab/>
      </w:r>
      <w:r>
        <w:rPr>
          <w:rFonts w:ascii="Arial" w:hAnsi="Arial" w:cs="Arial"/>
          <w:b/>
          <w:bCs/>
          <w:sz w:val="24"/>
          <w:lang w:eastAsia="zh-CN"/>
        </w:rPr>
        <w:t>RP-23</w:t>
      </w:r>
      <w:r>
        <w:rPr>
          <w:rFonts w:ascii="Arial" w:hAnsi="Arial" w:hint="eastAsia"/>
          <w:b/>
          <w:bCs/>
          <w:sz w:val="24"/>
          <w:lang w:eastAsia="zh-CN"/>
        </w:rPr>
        <w:t>3059</w:t>
      </w:r>
    </w:p>
    <w:p w14:paraId="204A5F25" w14:textId="77777777" w:rsidR="00AF334C" w:rsidRDefault="00377048">
      <w:pPr>
        <w:pStyle w:val="Header"/>
        <w:tabs>
          <w:tab w:val="clear" w:pos="4536"/>
          <w:tab w:val="left" w:pos="1800"/>
        </w:tabs>
        <w:ind w:left="1800" w:hanging="1800"/>
        <w:jc w:val="both"/>
        <w:rPr>
          <w:rFonts w:eastAsia="Arial Unicode MS" w:cs="Arial"/>
          <w:sz w:val="24"/>
        </w:rPr>
      </w:pPr>
      <w:r>
        <w:rPr>
          <w:rFonts w:eastAsia="Times New Roman" w:cs="Arial"/>
          <w:sz w:val="24"/>
        </w:rPr>
        <w:t>Edinburgh, Scotland, December 11-15, 2023</w:t>
      </w:r>
    </w:p>
    <w:p w14:paraId="6030D865" w14:textId="77777777" w:rsidR="00AF334C" w:rsidRDefault="00377048">
      <w:pPr>
        <w:pStyle w:val="Header"/>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r>
        <w:rPr>
          <w:rFonts w:eastAsia="宋体" w:cs="Arial"/>
          <w:bCs/>
          <w:sz w:val="24"/>
          <w:lang w:eastAsia="zh-CN"/>
        </w:rPr>
        <w:t xml:space="preserve">   </w:t>
      </w:r>
    </w:p>
    <w:p w14:paraId="4CEA7F3F" w14:textId="77777777" w:rsidR="00AF334C" w:rsidRDefault="00377048">
      <w:pPr>
        <w:pStyle w:val="Header"/>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5B206495" w14:textId="77777777" w:rsidR="00AF334C" w:rsidRDefault="00377048">
      <w:pPr>
        <w:pStyle w:val="Header"/>
        <w:tabs>
          <w:tab w:val="clear" w:pos="4536"/>
          <w:tab w:val="left" w:pos="1800"/>
        </w:tabs>
        <w:ind w:left="1961" w:hangingChars="814" w:hanging="1961"/>
        <w:rPr>
          <w:rFonts w:eastAsiaTheme="minorEastAsia" w:cs="Arial"/>
          <w:sz w:val="24"/>
          <w:lang w:eastAsia="zh-CN"/>
        </w:rPr>
      </w:pPr>
      <w:r>
        <w:rPr>
          <w:rFonts w:cs="Arial"/>
          <w:sz w:val="24"/>
        </w:rPr>
        <w:t>Title:</w:t>
      </w:r>
      <w:bookmarkStart w:id="0" w:name="Title"/>
      <w:bookmarkEnd w:id="0"/>
      <w:r>
        <w:rPr>
          <w:rFonts w:cs="Arial"/>
          <w:sz w:val="24"/>
        </w:rPr>
        <w:t xml:space="preserve">          Views on AI/ML for Mobility </w:t>
      </w:r>
    </w:p>
    <w:p w14:paraId="04BF9A06" w14:textId="77777777" w:rsidR="00AF334C" w:rsidRDefault="00377048">
      <w:pPr>
        <w:pStyle w:val="Header"/>
        <w:tabs>
          <w:tab w:val="left" w:pos="1800"/>
        </w:tabs>
        <w:rPr>
          <w:rFonts w:cs="Arial"/>
          <w:sz w:val="24"/>
        </w:rPr>
      </w:pPr>
      <w:r>
        <w:rPr>
          <w:rFonts w:cs="Arial"/>
          <w:sz w:val="24"/>
        </w:rPr>
        <w:t>Agenda Item:</w:t>
      </w:r>
      <w:bookmarkStart w:id="1" w:name="Source"/>
      <w:bookmarkEnd w:id="1"/>
      <w:r>
        <w:rPr>
          <w:rFonts w:cs="Arial"/>
          <w:sz w:val="24"/>
        </w:rPr>
        <w:tab/>
        <w:t>9.1.2.4</w:t>
      </w:r>
    </w:p>
    <w:p w14:paraId="45848F41" w14:textId="77777777" w:rsidR="00AF334C" w:rsidRDefault="00377048">
      <w:pPr>
        <w:pStyle w:val="Header"/>
        <w:tabs>
          <w:tab w:val="left" w:pos="1800"/>
        </w:tabs>
        <w:rPr>
          <w:rFonts w:eastAsia="宋体" w:cs="Arial"/>
          <w:sz w:val="24"/>
          <w:lang w:eastAsia="zh-CN"/>
        </w:rPr>
      </w:pPr>
      <w:r>
        <w:rPr>
          <w:rFonts w:cs="Arial"/>
          <w:sz w:val="24"/>
        </w:rPr>
        <w:t>Document for:</w:t>
      </w:r>
      <w:r>
        <w:rPr>
          <w:rFonts w:cs="Arial"/>
          <w:sz w:val="24"/>
        </w:rPr>
        <w:tab/>
      </w:r>
      <w:bookmarkStart w:id="2" w:name="DocumentFor"/>
      <w:bookmarkEnd w:id="2"/>
      <w:r>
        <w:rPr>
          <w:rFonts w:cs="Arial"/>
          <w:sz w:val="24"/>
        </w:rPr>
        <w:t>Discussion and Decision</w:t>
      </w:r>
    </w:p>
    <w:p w14:paraId="09787780" w14:textId="77777777" w:rsidR="00AF334C" w:rsidRDefault="00377048">
      <w:pPr>
        <w:pStyle w:val="Heading1"/>
        <w:keepLines/>
        <w:numPr>
          <w:ilvl w:val="0"/>
          <w:numId w:val="11"/>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3" w:name="OLE_LINK13"/>
      <w:bookmarkStart w:id="4" w:name="OLE_LINK14"/>
      <w:r>
        <w:rPr>
          <w:b w:val="0"/>
          <w:bCs w:val="0"/>
          <w:kern w:val="0"/>
          <w:sz w:val="36"/>
          <w:szCs w:val="20"/>
          <w:lang w:val="en-GB" w:eastAsia="en-GB"/>
        </w:rPr>
        <w:t>Introduction</w:t>
      </w:r>
    </w:p>
    <w:p w14:paraId="6D8D1688" w14:textId="77777777" w:rsidR="00AF334C" w:rsidRDefault="00377048">
      <w:pPr>
        <w:spacing w:before="120" w:after="120" w:line="260" w:lineRule="exact"/>
        <w:jc w:val="both"/>
        <w:rPr>
          <w:rFonts w:ascii="Times New Roman" w:eastAsiaTheme="minorEastAsia" w:hAnsi="Times New Roman"/>
          <w:lang w:eastAsia="zh-CN"/>
        </w:rPr>
      </w:pPr>
      <w:bookmarkStart w:id="5" w:name="_Hlk53665621"/>
      <w:bookmarkEnd w:id="3"/>
      <w:bookmarkEnd w:id="4"/>
      <w:r>
        <w:rPr>
          <w:rFonts w:ascii="Times New Roman" w:eastAsiaTheme="minorEastAsia" w:hAnsi="Times New Roman"/>
          <w:lang w:eastAsia="zh-CN"/>
        </w:rPr>
        <w:t>At the RAN#101 meeting, the potential scopes of AI/ML for Mobility were summarized as follows in [1]:</w:t>
      </w:r>
    </w:p>
    <w:tbl>
      <w:tblPr>
        <w:tblStyle w:val="TableGrid"/>
        <w:tblW w:w="0" w:type="auto"/>
        <w:tblLook w:val="04A0" w:firstRow="1" w:lastRow="0" w:firstColumn="1" w:lastColumn="0" w:noHBand="0" w:noVBand="1"/>
      </w:tblPr>
      <w:tblGrid>
        <w:gridCol w:w="9060"/>
      </w:tblGrid>
      <w:tr w:rsidR="00AF334C" w14:paraId="02D287A9" w14:textId="77777777">
        <w:tc>
          <w:tcPr>
            <w:tcW w:w="9060" w:type="dxa"/>
          </w:tcPr>
          <w:p w14:paraId="58A63F9D" w14:textId="77777777" w:rsidR="00AF334C" w:rsidRDefault="00377048">
            <w:pPr>
              <w:overflowPunct w:val="0"/>
              <w:autoSpaceDE w:val="0"/>
              <w:autoSpaceDN w:val="0"/>
              <w:adjustRightInd w:val="0"/>
              <w:spacing w:after="180"/>
              <w:contextualSpacing/>
              <w:jc w:val="both"/>
              <w:rPr>
                <w:rFonts w:ascii="Times New Roman" w:eastAsia="宋体" w:hAnsi="Times New Roman"/>
                <w:bCs/>
                <w:kern w:val="2"/>
                <w:szCs w:val="28"/>
                <w:lang w:eastAsia="zh-CN"/>
              </w:rPr>
            </w:pPr>
            <w:r>
              <w:rPr>
                <w:rFonts w:ascii="Times New Roman" w:eastAsia="宋体" w:hAnsi="Times New Roman"/>
                <w:kern w:val="2"/>
                <w:szCs w:val="28"/>
                <w:lang w:eastAsia="zh-CN"/>
              </w:rPr>
              <w:t>For mobility under connected mode, t</w:t>
            </w:r>
            <w:r>
              <w:rPr>
                <w:rFonts w:ascii="Times New Roman" w:eastAsia="宋体" w:hAnsi="Times New Roman"/>
                <w:bCs/>
                <w:kern w:val="2"/>
                <w:szCs w:val="28"/>
                <w:lang w:eastAsia="zh-CN"/>
              </w:rPr>
              <w:t>he potential scopes/directions of the study item include:</w:t>
            </w:r>
          </w:p>
          <w:p w14:paraId="7CE34C90" w14:textId="77777777" w:rsidR="00AF334C" w:rsidRDefault="00377048">
            <w:pPr>
              <w:widowControl w:val="0"/>
              <w:numPr>
                <w:ilvl w:val="0"/>
                <w:numId w:val="12"/>
              </w:numPr>
              <w:overflowPunct w:val="0"/>
              <w:autoSpaceDE w:val="0"/>
              <w:autoSpaceDN w:val="0"/>
              <w:adjustRightInd w:val="0"/>
              <w:spacing w:after="180"/>
              <w:contextualSpacing/>
              <w:jc w:val="both"/>
              <w:rPr>
                <w:rFonts w:ascii="Times New Roman" w:eastAsia="宋体" w:hAnsi="Times New Roman"/>
                <w:kern w:val="2"/>
                <w:szCs w:val="28"/>
                <w:lang w:eastAsia="zh-CN"/>
              </w:rPr>
            </w:pPr>
            <w:r>
              <w:rPr>
                <w:rFonts w:ascii="Times New Roman" w:eastAsia="宋体" w:hAnsi="Times New Roman"/>
                <w:kern w:val="2"/>
                <w:szCs w:val="28"/>
                <w:lang w:eastAsia="zh-CN"/>
              </w:rPr>
              <w:t>Type of mobility</w:t>
            </w:r>
          </w:p>
          <w:p w14:paraId="36FD2B0C" w14:textId="77777777" w:rsidR="00AF334C" w:rsidRDefault="00377048">
            <w:pPr>
              <w:widowControl w:val="0"/>
              <w:numPr>
                <w:ilvl w:val="1"/>
                <w:numId w:val="13"/>
              </w:numPr>
              <w:ind w:left="851"/>
              <w:jc w:val="both"/>
              <w:rPr>
                <w:rFonts w:ascii="Times New Roman" w:eastAsia="宋体" w:hAnsi="Times New Roman"/>
                <w:kern w:val="2"/>
                <w:szCs w:val="28"/>
                <w:lang w:eastAsia="zh-CN"/>
              </w:rPr>
            </w:pPr>
            <w:r>
              <w:rPr>
                <w:rFonts w:ascii="Times New Roman" w:eastAsia="宋体" w:hAnsi="Times New Roman"/>
                <w:kern w:val="2"/>
                <w:szCs w:val="28"/>
                <w:lang w:eastAsia="zh-CN"/>
              </w:rPr>
              <w:t>L3-based mobility and L1/L2-triggered mobility (LTM) are both considered</w:t>
            </w:r>
          </w:p>
          <w:p w14:paraId="29693338" w14:textId="77777777" w:rsidR="00AF334C" w:rsidRDefault="00377048">
            <w:pPr>
              <w:widowControl w:val="0"/>
              <w:numPr>
                <w:ilvl w:val="0"/>
                <w:numId w:val="12"/>
              </w:numPr>
              <w:overflowPunct w:val="0"/>
              <w:autoSpaceDE w:val="0"/>
              <w:autoSpaceDN w:val="0"/>
              <w:adjustRightInd w:val="0"/>
              <w:spacing w:after="180"/>
              <w:contextualSpacing/>
              <w:jc w:val="both"/>
              <w:rPr>
                <w:rFonts w:ascii="Times New Roman" w:eastAsia="宋体" w:hAnsi="Times New Roman"/>
                <w:kern w:val="2"/>
                <w:szCs w:val="28"/>
                <w:lang w:eastAsia="zh-CN"/>
              </w:rPr>
            </w:pPr>
            <w:r>
              <w:rPr>
                <w:rFonts w:ascii="Times New Roman" w:eastAsia="宋体" w:hAnsi="Times New Roman"/>
                <w:kern w:val="2"/>
                <w:szCs w:val="28"/>
                <w:lang w:eastAsia="zh-CN"/>
              </w:rPr>
              <w:t xml:space="preserve">HO optimization in Network side [/UE side], including </w:t>
            </w:r>
          </w:p>
          <w:p w14:paraId="43DEA63D" w14:textId="77777777" w:rsidR="00AF334C" w:rsidRDefault="00377048">
            <w:pPr>
              <w:widowControl w:val="0"/>
              <w:numPr>
                <w:ilvl w:val="1"/>
                <w:numId w:val="13"/>
              </w:numPr>
              <w:ind w:left="851"/>
              <w:jc w:val="both"/>
              <w:rPr>
                <w:rFonts w:ascii="Times New Roman" w:eastAsia="宋体" w:hAnsi="Times New Roman"/>
                <w:kern w:val="2"/>
                <w:szCs w:val="28"/>
                <w:lang w:eastAsia="zh-CN"/>
              </w:rPr>
            </w:pPr>
            <w:r>
              <w:rPr>
                <w:rFonts w:ascii="Times New Roman" w:eastAsia="宋体" w:hAnsi="Times New Roman"/>
                <w:kern w:val="2"/>
                <w:szCs w:val="28"/>
                <w:lang w:eastAsia="zh-CN"/>
              </w:rPr>
              <w:t>Candidate/target cell prediction in L3-based mobility, or, candidate/target beam(s) and cell(s) prediction in LTM</w:t>
            </w:r>
          </w:p>
          <w:p w14:paraId="4F9C4328" w14:textId="77777777" w:rsidR="00AF334C" w:rsidRDefault="00377048">
            <w:pPr>
              <w:widowControl w:val="0"/>
              <w:numPr>
                <w:ilvl w:val="0"/>
                <w:numId w:val="12"/>
              </w:numPr>
              <w:overflowPunct w:val="0"/>
              <w:autoSpaceDE w:val="0"/>
              <w:autoSpaceDN w:val="0"/>
              <w:adjustRightInd w:val="0"/>
              <w:spacing w:after="180"/>
              <w:contextualSpacing/>
              <w:jc w:val="both"/>
              <w:rPr>
                <w:rFonts w:ascii="Times New Roman" w:eastAsia="宋体" w:hAnsi="Times New Roman"/>
                <w:kern w:val="2"/>
                <w:szCs w:val="28"/>
                <w:lang w:eastAsia="zh-CN"/>
              </w:rPr>
            </w:pPr>
            <w:r>
              <w:rPr>
                <w:rFonts w:ascii="Times New Roman" w:eastAsia="宋体" w:hAnsi="Times New Roman"/>
                <w:kern w:val="2"/>
                <w:szCs w:val="28"/>
                <w:lang w:eastAsia="zh-CN"/>
              </w:rPr>
              <w:t>RRM measurement and event prediction, including</w:t>
            </w:r>
          </w:p>
          <w:p w14:paraId="38C93CEF" w14:textId="77777777" w:rsidR="00AF334C" w:rsidRDefault="00377048">
            <w:pPr>
              <w:widowControl w:val="0"/>
              <w:numPr>
                <w:ilvl w:val="1"/>
                <w:numId w:val="13"/>
              </w:numPr>
              <w:ind w:left="851"/>
              <w:jc w:val="both"/>
              <w:rPr>
                <w:rFonts w:ascii="Times New Roman" w:eastAsia="宋体" w:hAnsi="Times New Roman"/>
                <w:kern w:val="2"/>
                <w:szCs w:val="28"/>
                <w:lang w:eastAsia="zh-CN"/>
              </w:rPr>
            </w:pPr>
            <w:r>
              <w:rPr>
                <w:rFonts w:ascii="Times New Roman" w:eastAsia="宋体" w:hAnsi="Times New Roman"/>
                <w:kern w:val="2"/>
                <w:szCs w:val="28"/>
                <w:lang w:eastAsia="zh-CN"/>
              </w:rPr>
              <w:t>Beam-level measurement prediction</w:t>
            </w:r>
          </w:p>
          <w:p w14:paraId="1B3369C7" w14:textId="77777777" w:rsidR="00AF334C" w:rsidRDefault="00377048">
            <w:pPr>
              <w:widowControl w:val="0"/>
              <w:numPr>
                <w:ilvl w:val="1"/>
                <w:numId w:val="13"/>
              </w:numPr>
              <w:ind w:left="851"/>
              <w:jc w:val="both"/>
              <w:rPr>
                <w:rFonts w:ascii="Times New Roman" w:eastAsia="宋体" w:hAnsi="Times New Roman"/>
                <w:kern w:val="2"/>
                <w:szCs w:val="28"/>
                <w:lang w:eastAsia="zh-CN"/>
              </w:rPr>
            </w:pPr>
            <w:r>
              <w:rPr>
                <w:rFonts w:ascii="Times New Roman" w:eastAsia="宋体" w:hAnsi="Times New Roman"/>
                <w:kern w:val="2"/>
                <w:szCs w:val="28"/>
                <w:lang w:eastAsia="zh-CN"/>
              </w:rPr>
              <w:t>Cell-level measurement prediction, e.g., using intra-frequency measurement results to forecast the RRM measurement of inter-frequency/inter-RAT cells</w:t>
            </w:r>
          </w:p>
          <w:p w14:paraId="1E6DBFAD" w14:textId="77777777" w:rsidR="00AF334C" w:rsidRDefault="00377048">
            <w:pPr>
              <w:widowControl w:val="0"/>
              <w:numPr>
                <w:ilvl w:val="1"/>
                <w:numId w:val="13"/>
              </w:numPr>
              <w:ind w:left="851"/>
              <w:jc w:val="both"/>
              <w:rPr>
                <w:rFonts w:ascii="Times New Roman" w:eastAsia="宋体" w:hAnsi="Times New Roman"/>
                <w:kern w:val="2"/>
                <w:szCs w:val="28"/>
                <w:lang w:eastAsia="zh-CN"/>
              </w:rPr>
            </w:pPr>
            <w:r>
              <w:rPr>
                <w:rFonts w:ascii="Times New Roman" w:eastAsia="宋体" w:hAnsi="Times New Roman"/>
                <w:kern w:val="2"/>
                <w:szCs w:val="28"/>
                <w:lang w:eastAsia="zh-CN"/>
              </w:rPr>
              <w:t>HO failure/RLF prediction</w:t>
            </w:r>
          </w:p>
          <w:p w14:paraId="735F1527" w14:textId="77777777" w:rsidR="00AF334C" w:rsidRDefault="00377048">
            <w:pPr>
              <w:widowControl w:val="0"/>
              <w:numPr>
                <w:ilvl w:val="1"/>
                <w:numId w:val="13"/>
              </w:numPr>
              <w:ind w:left="851"/>
              <w:jc w:val="both"/>
              <w:rPr>
                <w:rFonts w:ascii="Times New Roman" w:eastAsia="宋体" w:hAnsi="Times New Roman"/>
                <w:kern w:val="2"/>
                <w:szCs w:val="28"/>
                <w:lang w:eastAsia="zh-CN"/>
              </w:rPr>
            </w:pPr>
            <w:r>
              <w:rPr>
                <w:rFonts w:ascii="Times New Roman" w:eastAsia="宋体" w:hAnsi="Times New Roman"/>
                <w:kern w:val="2"/>
                <w:szCs w:val="28"/>
                <w:lang w:eastAsia="zh-CN"/>
              </w:rPr>
              <w:t>Measurement events prediction</w:t>
            </w:r>
          </w:p>
          <w:p w14:paraId="21BB7A0C" w14:textId="77777777" w:rsidR="00AF334C" w:rsidRDefault="00377048">
            <w:pPr>
              <w:widowControl w:val="0"/>
              <w:numPr>
                <w:ilvl w:val="0"/>
                <w:numId w:val="12"/>
              </w:numPr>
              <w:overflowPunct w:val="0"/>
              <w:autoSpaceDE w:val="0"/>
              <w:autoSpaceDN w:val="0"/>
              <w:adjustRightInd w:val="0"/>
              <w:spacing w:after="180"/>
              <w:contextualSpacing/>
              <w:jc w:val="both"/>
              <w:rPr>
                <w:rFonts w:ascii="Times New Roman" w:eastAsia="宋体" w:hAnsi="Times New Roman"/>
                <w:kern w:val="2"/>
                <w:szCs w:val="28"/>
                <w:lang w:eastAsia="zh-CN"/>
              </w:rPr>
            </w:pPr>
            <w:r>
              <w:rPr>
                <w:rFonts w:ascii="Times New Roman" w:eastAsia="宋体" w:hAnsi="Times New Roman"/>
                <w:kern w:val="2"/>
                <w:szCs w:val="28"/>
                <w:lang w:eastAsia="zh-CN"/>
              </w:rPr>
              <w:t>LCM framework and others</w:t>
            </w:r>
          </w:p>
          <w:p w14:paraId="3045E205" w14:textId="77777777" w:rsidR="00AF334C" w:rsidRDefault="00377048">
            <w:pPr>
              <w:widowControl w:val="0"/>
              <w:numPr>
                <w:ilvl w:val="1"/>
                <w:numId w:val="13"/>
              </w:numPr>
              <w:ind w:left="851"/>
              <w:jc w:val="both"/>
              <w:rPr>
                <w:rFonts w:ascii="Times New Roman" w:eastAsia="宋体" w:hAnsi="Times New Roman"/>
                <w:kern w:val="2"/>
                <w:szCs w:val="28"/>
                <w:lang w:eastAsia="zh-CN"/>
              </w:rPr>
            </w:pPr>
            <w:r>
              <w:rPr>
                <w:rFonts w:ascii="Times New Roman" w:eastAsia="宋体" w:hAnsi="Times New Roman"/>
                <w:kern w:val="2"/>
                <w:szCs w:val="28"/>
                <w:lang w:eastAsia="zh-CN"/>
              </w:rPr>
              <w:t>The conclusions in Rel-18 AI/ML study should be used as baseline</w:t>
            </w:r>
          </w:p>
          <w:p w14:paraId="03FCB47C" w14:textId="77777777" w:rsidR="00AF334C" w:rsidRDefault="00377048">
            <w:pPr>
              <w:widowControl w:val="0"/>
              <w:numPr>
                <w:ilvl w:val="1"/>
                <w:numId w:val="13"/>
              </w:numPr>
              <w:ind w:left="851"/>
              <w:jc w:val="both"/>
              <w:rPr>
                <w:rFonts w:ascii="Times New Roman" w:eastAsia="宋体" w:hAnsi="Times New Roman"/>
                <w:kern w:val="2"/>
                <w:szCs w:val="28"/>
                <w:lang w:eastAsia="zh-CN"/>
              </w:rPr>
            </w:pPr>
            <w:r>
              <w:rPr>
                <w:rFonts w:ascii="Times New Roman" w:eastAsia="宋体" w:hAnsi="Times New Roman"/>
                <w:kern w:val="2"/>
                <w:szCs w:val="28"/>
                <w:lang w:eastAsia="zh-CN"/>
              </w:rPr>
              <w:t>Other impacts are further studied</w:t>
            </w:r>
          </w:p>
          <w:p w14:paraId="10A4A449" w14:textId="77777777" w:rsidR="00AF334C" w:rsidRDefault="00377048">
            <w:pPr>
              <w:widowControl w:val="0"/>
              <w:numPr>
                <w:ilvl w:val="0"/>
                <w:numId w:val="13"/>
              </w:numPr>
              <w:overflowPunct w:val="0"/>
              <w:autoSpaceDE w:val="0"/>
              <w:autoSpaceDN w:val="0"/>
              <w:adjustRightInd w:val="0"/>
              <w:spacing w:after="180"/>
              <w:contextualSpacing/>
              <w:jc w:val="both"/>
              <w:rPr>
                <w:rFonts w:ascii="Times New Roman" w:eastAsia="宋体" w:hAnsi="Times New Roman"/>
                <w:kern w:val="2"/>
                <w:szCs w:val="28"/>
                <w:lang w:eastAsia="zh-CN"/>
              </w:rPr>
            </w:pPr>
            <w:r>
              <w:rPr>
                <w:rFonts w:ascii="Times New Roman" w:eastAsia="宋体" w:hAnsi="Times New Roman"/>
                <w:kern w:val="2"/>
                <w:szCs w:val="28"/>
                <w:lang w:eastAsia="zh-CN"/>
              </w:rPr>
              <w:t xml:space="preserve">[UE RRM enhancement, RAN4] </w:t>
            </w:r>
          </w:p>
          <w:p w14:paraId="173F3095" w14:textId="77777777" w:rsidR="00AF334C" w:rsidRDefault="00377048">
            <w:pPr>
              <w:widowControl w:val="0"/>
              <w:numPr>
                <w:ilvl w:val="0"/>
                <w:numId w:val="13"/>
              </w:numPr>
              <w:jc w:val="both"/>
              <w:rPr>
                <w:rFonts w:ascii="Times New Roman" w:eastAsia="宋体" w:hAnsi="Times New Roman"/>
                <w:kern w:val="2"/>
                <w:szCs w:val="28"/>
                <w:lang w:eastAsia="zh-CN"/>
              </w:rPr>
            </w:pPr>
            <w:r>
              <w:rPr>
                <w:rFonts w:ascii="Times New Roman" w:eastAsia="宋体" w:hAnsi="Times New Roman"/>
                <w:kern w:val="2"/>
                <w:szCs w:val="28"/>
                <w:lang w:eastAsia="zh-CN"/>
              </w:rPr>
              <w:t>Note 1: no intention to change the existing framework for the mobility under connected mode</w:t>
            </w:r>
          </w:p>
          <w:p w14:paraId="6E37701C" w14:textId="77777777" w:rsidR="00AF334C" w:rsidRDefault="00377048">
            <w:pPr>
              <w:widowControl w:val="0"/>
              <w:numPr>
                <w:ilvl w:val="0"/>
                <w:numId w:val="13"/>
              </w:numPr>
              <w:jc w:val="both"/>
              <w:rPr>
                <w:rFonts w:ascii="Times New Roman" w:eastAsia="宋体" w:hAnsi="Times New Roman"/>
                <w:kern w:val="2"/>
                <w:szCs w:val="28"/>
                <w:lang w:eastAsia="zh-CN"/>
              </w:rPr>
            </w:pPr>
            <w:r>
              <w:rPr>
                <w:rFonts w:ascii="Times New Roman" w:eastAsia="宋体" w:hAnsi="Times New Roman"/>
                <w:kern w:val="2"/>
                <w:szCs w:val="28"/>
                <w:lang w:eastAsia="zh-CN"/>
              </w:rPr>
              <w:t>Note 2: In the SID, target performance metrics and impacts should be clarified</w:t>
            </w:r>
          </w:p>
          <w:p w14:paraId="5FD4D3E9" w14:textId="77777777" w:rsidR="00AF334C" w:rsidRDefault="00377048">
            <w:pPr>
              <w:widowControl w:val="0"/>
              <w:numPr>
                <w:ilvl w:val="0"/>
                <w:numId w:val="13"/>
              </w:numPr>
              <w:jc w:val="both"/>
              <w:rPr>
                <w:rFonts w:ascii="Times New Roman" w:eastAsia="宋体" w:hAnsi="Times New Roman"/>
                <w:kern w:val="2"/>
                <w:sz w:val="22"/>
                <w:szCs w:val="28"/>
                <w:lang w:eastAsia="zh-CN"/>
              </w:rPr>
            </w:pPr>
            <w:r>
              <w:rPr>
                <w:rFonts w:ascii="Times New Roman" w:eastAsia="宋体" w:hAnsi="Times New Roman"/>
                <w:kern w:val="2"/>
                <w:szCs w:val="28"/>
                <w:lang w:eastAsia="zh-CN"/>
              </w:rPr>
              <w:t>Note 3: Avoid overlap work with RAN3</w:t>
            </w:r>
          </w:p>
        </w:tc>
      </w:tr>
    </w:tbl>
    <w:p w14:paraId="61AB1517" w14:textId="77777777" w:rsidR="00AF334C" w:rsidRDefault="00377048">
      <w:pPr>
        <w:spacing w:before="120" w:after="120" w:line="260" w:lineRule="exact"/>
        <w:jc w:val="both"/>
        <w:rPr>
          <w:rFonts w:ascii="Times New Roman" w:eastAsia="宋体" w:hAnsi="Times New Roman"/>
          <w:szCs w:val="21"/>
          <w:lang w:val="en-GB"/>
        </w:rPr>
      </w:pPr>
      <w:r>
        <w:rPr>
          <w:rFonts w:ascii="Times New Roman" w:eastAsiaTheme="minorEastAsia" w:hAnsi="Times New Roman"/>
          <w:lang w:eastAsia="zh-CN"/>
        </w:rPr>
        <w:t xml:space="preserve">This contribution provides further </w:t>
      </w:r>
      <w:r>
        <w:rPr>
          <w:rFonts w:ascii="Times New Roman" w:eastAsiaTheme="minorEastAsia" w:hAnsi="Times New Roman" w:hint="eastAsia"/>
          <w:lang w:eastAsia="zh-CN"/>
        </w:rPr>
        <w:t>clarification</w:t>
      </w:r>
      <w:r>
        <w:rPr>
          <w:rFonts w:ascii="Times New Roman" w:eastAsiaTheme="minorEastAsia" w:hAnsi="Times New Roman"/>
          <w:lang w:eastAsia="zh-CN"/>
        </w:rPr>
        <w:t xml:space="preserve"> and considerations on the </w:t>
      </w:r>
      <w:r>
        <w:rPr>
          <w:rFonts w:ascii="Times New Roman" w:eastAsiaTheme="minorEastAsia" w:hAnsi="Times New Roman" w:hint="eastAsia"/>
          <w:lang w:eastAsia="zh-CN"/>
        </w:rPr>
        <w:t>SI</w:t>
      </w:r>
      <w:r>
        <w:rPr>
          <w:rFonts w:ascii="Times New Roman" w:eastAsiaTheme="minorEastAsia" w:hAnsi="Times New Roman"/>
          <w:lang w:eastAsia="zh-CN"/>
        </w:rPr>
        <w:t xml:space="preserve"> </w:t>
      </w:r>
      <w:r>
        <w:rPr>
          <w:rFonts w:ascii="Times New Roman" w:eastAsiaTheme="minorEastAsia" w:hAnsi="Times New Roman" w:hint="eastAsia"/>
          <w:lang w:eastAsia="zh-CN"/>
        </w:rPr>
        <w:t>objectives</w:t>
      </w:r>
      <w:r>
        <w:rPr>
          <w:rFonts w:ascii="Times New Roman" w:eastAsiaTheme="minorEastAsia" w:hAnsi="Times New Roman"/>
          <w:lang w:eastAsia="zh-CN"/>
        </w:rPr>
        <w:t>.</w:t>
      </w:r>
    </w:p>
    <w:bookmarkEnd w:id="5"/>
    <w:p w14:paraId="7B55041F" w14:textId="77777777" w:rsidR="00AF334C" w:rsidRDefault="00377048">
      <w:pPr>
        <w:pStyle w:val="Heading1"/>
        <w:keepLines/>
        <w:numPr>
          <w:ilvl w:val="0"/>
          <w:numId w:val="11"/>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078C1845" w14:textId="77777777" w:rsidR="00AF334C" w:rsidRDefault="00377048">
      <w:pPr>
        <w:spacing w:before="120" w:after="120"/>
        <w:jc w:val="both"/>
        <w:rPr>
          <w:rFonts w:ascii="Times New Roman" w:eastAsia="宋体" w:hAnsi="Times New Roman"/>
          <w:b/>
          <w:szCs w:val="21"/>
          <w:u w:val="single"/>
          <w:lang w:val="en-GB" w:eastAsia="zh-CN"/>
        </w:rPr>
      </w:pPr>
      <w:bookmarkStart w:id="6" w:name="_Hlk118277603"/>
      <w:r>
        <w:rPr>
          <w:rFonts w:ascii="Times New Roman" w:eastAsia="宋体" w:hAnsi="Times New Roman"/>
          <w:b/>
          <w:szCs w:val="21"/>
          <w:u w:val="single"/>
          <w:lang w:val="en-GB" w:eastAsia="zh-CN"/>
        </w:rPr>
        <w:t>RRC state and mobility type</w:t>
      </w:r>
    </w:p>
    <w:p w14:paraId="248BBE0C" w14:textId="77777777" w:rsidR="00AF334C" w:rsidRDefault="00377048">
      <w:pPr>
        <w:spacing w:before="120" w:after="120"/>
        <w:rPr>
          <w:rFonts w:ascii="Times New Roman" w:eastAsia="宋体" w:hAnsi="Times New Roman"/>
          <w:szCs w:val="21"/>
          <w:lang w:val="en-GB" w:eastAsia="zh-CN"/>
        </w:rPr>
      </w:pPr>
      <w:r>
        <w:rPr>
          <w:rFonts w:ascii="Times New Roman" w:eastAsia="宋体" w:hAnsi="Times New Roman"/>
          <w:szCs w:val="21"/>
          <w:lang w:val="en-GB" w:eastAsia="zh-CN"/>
        </w:rPr>
        <w:t xml:space="preserve">As to the AI for NG-RAN, both standalone and DC (EN-DC and MR-DC) were considered at the beginning </w:t>
      </w:r>
      <w:r>
        <w:rPr>
          <w:rFonts w:ascii="Times New Roman" w:eastAsia="宋体" w:hAnsi="Times New Roman" w:hint="eastAsia"/>
          <w:szCs w:val="21"/>
          <w:lang w:val="en-GB" w:eastAsia="zh-CN"/>
        </w:rPr>
        <w:t>of</w:t>
      </w:r>
      <w:r>
        <w:rPr>
          <w:rFonts w:ascii="Times New Roman" w:eastAsia="宋体" w:hAnsi="Times New Roman"/>
          <w:szCs w:val="21"/>
          <w:lang w:val="en-GB" w:eastAsia="zh-CN"/>
        </w:rPr>
        <w:t xml:space="preserve"> the SI phase, while only the standalone mode was concluded and </w:t>
      </w:r>
      <w:r>
        <w:rPr>
          <w:rFonts w:ascii="Times New Roman" w:eastAsia="宋体" w:hAnsi="Times New Roman" w:hint="eastAsia"/>
          <w:szCs w:val="21"/>
          <w:lang w:val="en-GB" w:eastAsia="zh-CN"/>
        </w:rPr>
        <w:t>specified</w:t>
      </w:r>
      <w:r>
        <w:rPr>
          <w:rFonts w:ascii="Times New Roman" w:eastAsia="宋体" w:hAnsi="Times New Roman"/>
          <w:szCs w:val="21"/>
          <w:lang w:val="en-GB" w:eastAsia="zh-CN"/>
        </w:rPr>
        <w:t xml:space="preserve"> in Rel-18, besides, the prediction in DC mode is expected to be similar to that in SA mode, and the difference is the interaction between network entities.</w:t>
      </w:r>
    </w:p>
    <w:p w14:paraId="2006A7EE" w14:textId="77777777" w:rsidR="00AF334C" w:rsidRDefault="00377048">
      <w:pPr>
        <w:spacing w:before="120" w:after="120"/>
        <w:rPr>
          <w:rFonts w:ascii="Times New Roman" w:eastAsia="宋体" w:hAnsi="Times New Roman"/>
          <w:szCs w:val="21"/>
          <w:lang w:val="en-GB" w:eastAsia="zh-CN"/>
        </w:rPr>
      </w:pPr>
      <w:r>
        <w:rPr>
          <w:rFonts w:ascii="Times New Roman" w:eastAsia="宋体" w:hAnsi="Times New Roman"/>
          <w:szCs w:val="21"/>
          <w:lang w:val="en-GB" w:eastAsia="zh-CN"/>
        </w:rPr>
        <w:t>Therefore, we propose:</w:t>
      </w:r>
    </w:p>
    <w:p w14:paraId="3A651992" w14:textId="77777777" w:rsidR="00AF334C" w:rsidRDefault="00377048">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1: For the </w:t>
      </w:r>
      <w:r>
        <w:rPr>
          <w:rFonts w:ascii="Arial" w:eastAsiaTheme="minorEastAsia" w:hAnsi="Arial" w:cs="Arial" w:hint="eastAsia"/>
          <w:b/>
          <w:szCs w:val="21"/>
          <w:lang w:val="en-GB" w:eastAsia="zh-CN"/>
        </w:rPr>
        <w:t>operation</w:t>
      </w:r>
      <w:r>
        <w:rPr>
          <w:rFonts w:ascii="Arial" w:eastAsiaTheme="minorEastAsia" w:hAnsi="Arial" w:cs="Arial"/>
          <w:b/>
          <w:szCs w:val="21"/>
          <w:lang w:val="en-GB" w:eastAsia="zh-CN"/>
        </w:rPr>
        <w:t xml:space="preserve"> </w:t>
      </w:r>
      <w:r>
        <w:rPr>
          <w:rFonts w:ascii="Arial" w:eastAsiaTheme="minorEastAsia" w:hAnsi="Arial" w:cs="Arial" w:hint="eastAsia"/>
          <w:b/>
          <w:szCs w:val="21"/>
          <w:lang w:val="en-GB" w:eastAsia="zh-CN"/>
        </w:rPr>
        <w:t>mode</w:t>
      </w:r>
      <w:r>
        <w:rPr>
          <w:rFonts w:ascii="Arial" w:eastAsiaTheme="minorEastAsia" w:hAnsi="Arial" w:cs="Arial"/>
          <w:b/>
          <w:szCs w:val="21"/>
          <w:lang w:val="en-GB" w:eastAsia="zh-CN"/>
        </w:rPr>
        <w:t xml:space="preserve">, focus on standalone mode during the </w:t>
      </w:r>
      <w:r>
        <w:rPr>
          <w:rFonts w:ascii="Arial" w:eastAsiaTheme="minorEastAsia" w:hAnsi="Arial" w:cs="Arial" w:hint="eastAsia"/>
          <w:b/>
          <w:szCs w:val="21"/>
          <w:lang w:val="en-GB" w:eastAsia="zh-CN"/>
        </w:rPr>
        <w:t>SI</w:t>
      </w:r>
      <w:r>
        <w:rPr>
          <w:rFonts w:ascii="Arial" w:eastAsiaTheme="minorEastAsia" w:hAnsi="Arial" w:cs="Arial"/>
          <w:b/>
          <w:szCs w:val="21"/>
          <w:lang w:val="en-GB" w:eastAsia="zh-CN"/>
        </w:rPr>
        <w:t xml:space="preserve"> </w:t>
      </w:r>
      <w:r>
        <w:rPr>
          <w:rFonts w:ascii="Arial" w:eastAsiaTheme="minorEastAsia" w:hAnsi="Arial" w:cs="Arial" w:hint="eastAsia"/>
          <w:b/>
          <w:szCs w:val="21"/>
          <w:lang w:val="en-GB" w:eastAsia="zh-CN"/>
        </w:rPr>
        <w:t>phase</w:t>
      </w:r>
      <w:r>
        <w:rPr>
          <w:rFonts w:ascii="Arial" w:eastAsiaTheme="minorEastAsia" w:hAnsi="Arial" w:cs="Arial"/>
          <w:b/>
          <w:szCs w:val="21"/>
          <w:lang w:val="en-GB" w:eastAsia="zh-CN"/>
        </w:rPr>
        <w:t>, i.e., DC is not in the SI scope.</w:t>
      </w:r>
    </w:p>
    <w:p w14:paraId="5392D426" w14:textId="77777777" w:rsidR="00AF334C" w:rsidRDefault="00377048">
      <w:pPr>
        <w:spacing w:before="120" w:after="120"/>
        <w:rPr>
          <w:rFonts w:ascii="Times New Roman" w:eastAsia="宋体" w:hAnsi="Times New Roman"/>
          <w:szCs w:val="21"/>
          <w:lang w:val="en-GB" w:eastAsia="zh-CN"/>
        </w:rPr>
      </w:pPr>
      <w:r>
        <w:rPr>
          <w:rFonts w:ascii="Times New Roman" w:eastAsia="宋体" w:hAnsi="Times New Roman"/>
          <w:szCs w:val="21"/>
          <w:lang w:val="en-GB" w:eastAsia="zh-CN"/>
        </w:rPr>
        <w:t>Regarding the RRC state of mobility, we suppose there is a consensus on the HO in RRC_CONNECTED as part of the SI. In addition, the Cell Reselection in the RRC_INACTIVE/IDLE can also be considered, e.g., reselecting to a suitable cell to meet upcoming service requirements. Specifically, if the UE reselects to an unsuitable cell and is triggered to set up a connection with the camping cell, it may need to be HO or redirected to another suitable cell, which would impact user experience.</w:t>
      </w:r>
    </w:p>
    <w:p w14:paraId="42E1950A" w14:textId="77777777" w:rsidR="00AF334C" w:rsidRDefault="00377048">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2: For the RRC state of mobility, in addition to </w:t>
      </w:r>
      <w:r>
        <w:rPr>
          <w:rFonts w:ascii="Arial" w:eastAsiaTheme="minorEastAsia" w:hAnsi="Arial" w:cs="Arial" w:hint="eastAsia"/>
          <w:b/>
          <w:szCs w:val="21"/>
          <w:lang w:val="en-GB" w:eastAsia="zh-CN"/>
        </w:rPr>
        <w:t>HO</w:t>
      </w:r>
      <w:r>
        <w:rPr>
          <w:rFonts w:ascii="Arial" w:eastAsiaTheme="minorEastAsia" w:hAnsi="Arial" w:cs="Arial"/>
          <w:b/>
          <w:szCs w:val="21"/>
          <w:lang w:val="en-GB" w:eastAsia="zh-CN"/>
        </w:rPr>
        <w:t xml:space="preserve"> </w:t>
      </w:r>
      <w:r>
        <w:rPr>
          <w:rFonts w:ascii="Arial" w:eastAsiaTheme="minorEastAsia" w:hAnsi="Arial" w:cs="Arial" w:hint="eastAsia"/>
          <w:b/>
          <w:szCs w:val="21"/>
          <w:lang w:val="en-GB" w:eastAsia="zh-CN"/>
        </w:rPr>
        <w:t>in</w:t>
      </w:r>
      <w:r>
        <w:rPr>
          <w:rFonts w:ascii="Arial" w:eastAsiaTheme="minorEastAsia" w:hAnsi="Arial" w:cs="Arial"/>
          <w:b/>
          <w:szCs w:val="21"/>
          <w:lang w:val="en-GB" w:eastAsia="zh-CN"/>
        </w:rPr>
        <w:t xml:space="preserve"> RRC_CONNECTED, Cell Reselection in RRC_INACTIVE/IDLE can also be considered.</w:t>
      </w:r>
    </w:p>
    <w:p w14:paraId="631F754D" w14:textId="77777777" w:rsidR="00AF334C" w:rsidRDefault="00377048">
      <w:pPr>
        <w:spacing w:before="120" w:after="120"/>
        <w:rPr>
          <w:rFonts w:ascii="Times New Roman" w:eastAsia="宋体" w:hAnsi="Times New Roman"/>
          <w:szCs w:val="21"/>
          <w:lang w:val="en-GB" w:eastAsia="zh-CN"/>
        </w:rPr>
      </w:pPr>
      <w:r>
        <w:rPr>
          <w:rFonts w:ascii="Times New Roman" w:eastAsia="宋体" w:hAnsi="Times New Roman"/>
          <w:szCs w:val="21"/>
          <w:lang w:val="en-GB" w:eastAsia="zh-CN"/>
        </w:rPr>
        <w:lastRenderedPageBreak/>
        <w:t xml:space="preserve">The current potential scope of L3-based mobility is not clear, i.e., whether both legacy HO in Rel-15 and Conditional HO are included. From our understanding, conditional HO-specific solution is foreseen during potential impact analysis. </w:t>
      </w:r>
    </w:p>
    <w:p w14:paraId="48E3EE8D" w14:textId="77777777" w:rsidR="00AF334C" w:rsidRDefault="00377048">
      <w:pPr>
        <w:spacing w:before="120" w:after="120"/>
        <w:rPr>
          <w:rFonts w:ascii="Times New Roman" w:eastAsia="宋体" w:hAnsi="Times New Roman"/>
          <w:szCs w:val="21"/>
          <w:lang w:val="en-GB" w:eastAsia="zh-CN"/>
        </w:rPr>
      </w:pPr>
      <w:r>
        <w:rPr>
          <w:rFonts w:ascii="Times New Roman" w:eastAsia="宋体" w:hAnsi="Times New Roman"/>
          <w:szCs w:val="21"/>
          <w:lang w:val="en-GB" w:eastAsia="zh-CN"/>
        </w:rPr>
        <w:t>Therefore, we propose:</w:t>
      </w:r>
    </w:p>
    <w:p w14:paraId="6B43806B" w14:textId="77777777" w:rsidR="00AF334C" w:rsidRDefault="00377048">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3: For the </w:t>
      </w:r>
      <w:r>
        <w:rPr>
          <w:rFonts w:ascii="Arial" w:eastAsiaTheme="minorEastAsia" w:hAnsi="Arial" w:cs="Arial" w:hint="eastAsia"/>
          <w:b/>
          <w:szCs w:val="21"/>
          <w:lang w:val="en-GB" w:eastAsia="zh-CN"/>
        </w:rPr>
        <w:t>mechanisms</w:t>
      </w:r>
      <w:r>
        <w:rPr>
          <w:rFonts w:ascii="Arial" w:eastAsiaTheme="minorEastAsia" w:hAnsi="Arial" w:cs="Arial"/>
          <w:b/>
          <w:szCs w:val="21"/>
          <w:lang w:val="en-GB" w:eastAsia="zh-CN"/>
        </w:rPr>
        <w:t xml:space="preserve"> of mobility, further clarify that Conditional HO is also included in L3-based mobility.</w:t>
      </w:r>
    </w:p>
    <w:p w14:paraId="17A289FA" w14:textId="77777777" w:rsidR="00AF334C" w:rsidRDefault="00377048">
      <w:pPr>
        <w:spacing w:before="120" w:after="120"/>
        <w:jc w:val="both"/>
        <w:rPr>
          <w:rFonts w:ascii="Times New Roman" w:eastAsia="宋体" w:hAnsi="Times New Roman"/>
          <w:b/>
          <w:szCs w:val="21"/>
          <w:u w:val="single"/>
          <w:lang w:val="en-GB" w:eastAsia="zh-CN"/>
        </w:rPr>
      </w:pPr>
      <w:r>
        <w:rPr>
          <w:rFonts w:ascii="Times New Roman" w:eastAsia="宋体" w:hAnsi="Times New Roman" w:hint="eastAsia"/>
          <w:b/>
          <w:szCs w:val="21"/>
          <w:u w:val="single"/>
          <w:lang w:val="en-GB" w:eastAsia="zh-CN"/>
        </w:rPr>
        <w:t>M</w:t>
      </w:r>
      <w:r>
        <w:rPr>
          <w:rFonts w:ascii="Times New Roman" w:eastAsia="宋体" w:hAnsi="Times New Roman"/>
          <w:b/>
          <w:szCs w:val="21"/>
          <w:u w:val="single"/>
          <w:lang w:val="en-GB" w:eastAsia="zh-CN"/>
        </w:rPr>
        <w:t>odel sidedness</w:t>
      </w:r>
    </w:p>
    <w:p w14:paraId="5193EE19" w14:textId="77777777" w:rsidR="00AF334C" w:rsidRDefault="00377048">
      <w:pPr>
        <w:spacing w:before="120" w:after="120"/>
        <w:rPr>
          <w:rFonts w:ascii="Times New Roman" w:eastAsia="宋体" w:hAnsi="Times New Roman"/>
          <w:szCs w:val="21"/>
          <w:lang w:val="en-GB" w:eastAsia="zh-CN"/>
        </w:rPr>
      </w:pPr>
      <w:r>
        <w:rPr>
          <w:rFonts w:ascii="Times New Roman" w:eastAsia="宋体" w:hAnsi="Times New Roman" w:hint="eastAsia"/>
          <w:szCs w:val="21"/>
          <w:lang w:val="en-GB" w:eastAsia="zh-CN"/>
        </w:rPr>
        <w:t>In</w:t>
      </w:r>
      <w:r>
        <w:rPr>
          <w:rFonts w:ascii="Times New Roman" w:eastAsia="宋体" w:hAnsi="Times New Roman"/>
          <w:szCs w:val="21"/>
          <w:lang w:val="en-GB" w:eastAsia="zh-CN"/>
        </w:rPr>
        <w:t xml:space="preserve"> Rel-17&amp;18, Mobility Optimization is one use case in AI for NG-RAN led by RAN3. The model inference is located in </w:t>
      </w:r>
      <w:proofErr w:type="spellStart"/>
      <w:r>
        <w:rPr>
          <w:rFonts w:ascii="Times New Roman" w:eastAsia="宋体" w:hAnsi="Times New Roman"/>
          <w:szCs w:val="21"/>
          <w:lang w:val="en-GB" w:eastAsia="zh-CN"/>
        </w:rPr>
        <w:t>gNB</w:t>
      </w:r>
      <w:proofErr w:type="spellEnd"/>
      <w:r>
        <w:rPr>
          <w:rFonts w:ascii="Times New Roman" w:eastAsia="宋体" w:hAnsi="Times New Roman"/>
          <w:szCs w:val="21"/>
          <w:lang w:val="en-GB" w:eastAsia="zh-CN"/>
        </w:rPr>
        <w:t xml:space="preserve"> only, and some information from UE (e.g., measurement, UE history information) is required as the input of AI/ML model, which will result in </w:t>
      </w:r>
      <w:r>
        <w:rPr>
          <w:rFonts w:ascii="Times New Roman" w:eastAsia="宋体" w:hAnsi="Times New Roman" w:hint="eastAsia"/>
          <w:szCs w:val="21"/>
          <w:lang w:val="en-GB" w:eastAsia="zh-CN"/>
        </w:rPr>
        <w:t>massive</w:t>
      </w:r>
      <w:r>
        <w:rPr>
          <w:rFonts w:ascii="Times New Roman" w:eastAsia="宋体" w:hAnsi="Times New Roman"/>
          <w:szCs w:val="21"/>
          <w:lang w:val="en-GB" w:eastAsia="zh-CN"/>
        </w:rPr>
        <w:t xml:space="preserve"> </w:t>
      </w:r>
      <w:proofErr w:type="spellStart"/>
      <w:r>
        <w:rPr>
          <w:rFonts w:ascii="Times New Roman" w:eastAsia="宋体" w:hAnsi="Times New Roman"/>
          <w:szCs w:val="21"/>
          <w:lang w:val="en-GB" w:eastAsia="zh-CN"/>
        </w:rPr>
        <w:t>signaling</w:t>
      </w:r>
      <w:proofErr w:type="spellEnd"/>
      <w:r>
        <w:rPr>
          <w:rFonts w:ascii="Times New Roman" w:eastAsia="宋体" w:hAnsi="Times New Roman"/>
          <w:szCs w:val="21"/>
          <w:lang w:val="en-GB" w:eastAsia="zh-CN"/>
        </w:rPr>
        <w:t xml:space="preserve"> </w:t>
      </w:r>
      <w:r>
        <w:rPr>
          <w:rFonts w:ascii="Times New Roman" w:eastAsia="宋体" w:hAnsi="Times New Roman" w:hint="eastAsia"/>
          <w:szCs w:val="21"/>
          <w:lang w:val="en-GB" w:eastAsia="zh-CN"/>
        </w:rPr>
        <w:t>overhead</w:t>
      </w:r>
      <w:r>
        <w:rPr>
          <w:rFonts w:ascii="Times New Roman" w:eastAsia="宋体" w:hAnsi="Times New Roman"/>
          <w:szCs w:val="21"/>
          <w:lang w:val="en-GB" w:eastAsia="zh-CN"/>
        </w:rPr>
        <w:t xml:space="preserve"> </w:t>
      </w:r>
      <w:r>
        <w:rPr>
          <w:rFonts w:ascii="Times New Roman" w:eastAsia="宋体" w:hAnsi="Times New Roman" w:hint="eastAsia"/>
          <w:szCs w:val="21"/>
          <w:lang w:val="en-GB" w:eastAsia="zh-CN"/>
        </w:rPr>
        <w:t>and</w:t>
      </w:r>
      <w:r>
        <w:rPr>
          <w:rFonts w:ascii="Times New Roman" w:eastAsia="宋体" w:hAnsi="Times New Roman"/>
          <w:szCs w:val="21"/>
          <w:lang w:val="en-GB" w:eastAsia="zh-CN"/>
        </w:rPr>
        <w:t xml:space="preserve"> user privacy concerns.</w:t>
      </w:r>
    </w:p>
    <w:p w14:paraId="33220A5A" w14:textId="77777777" w:rsidR="00AF334C" w:rsidRDefault="00377048">
      <w:pPr>
        <w:spacing w:before="120" w:after="120"/>
        <w:rPr>
          <w:rFonts w:ascii="Times New Roman" w:eastAsia="宋体" w:hAnsi="Times New Roman"/>
          <w:szCs w:val="21"/>
          <w:lang w:val="en-GB" w:eastAsia="zh-CN"/>
        </w:rPr>
      </w:pPr>
      <w:r>
        <w:rPr>
          <w:rFonts w:ascii="Times New Roman" w:eastAsia="宋体" w:hAnsi="Times New Roman" w:hint="eastAsia"/>
          <w:szCs w:val="21"/>
          <w:lang w:val="en-GB" w:eastAsia="zh-CN"/>
        </w:rPr>
        <w:t>F</w:t>
      </w:r>
      <w:r>
        <w:rPr>
          <w:rFonts w:ascii="Times New Roman" w:eastAsia="宋体" w:hAnsi="Times New Roman"/>
          <w:szCs w:val="21"/>
          <w:lang w:val="en-GB" w:eastAsia="zh-CN"/>
        </w:rPr>
        <w:t xml:space="preserve">or the AI/ML for mobility in air interface, UE-side model should be the baseline to reduce </w:t>
      </w:r>
      <w:proofErr w:type="spellStart"/>
      <w:r>
        <w:rPr>
          <w:rFonts w:ascii="Times New Roman" w:eastAsia="宋体" w:hAnsi="Times New Roman"/>
          <w:szCs w:val="21"/>
          <w:lang w:val="en-GB" w:eastAsia="zh-CN"/>
        </w:rPr>
        <w:t>signaling</w:t>
      </w:r>
      <w:proofErr w:type="spellEnd"/>
      <w:r>
        <w:rPr>
          <w:rFonts w:ascii="Times New Roman" w:eastAsia="宋体" w:hAnsi="Times New Roman"/>
          <w:szCs w:val="21"/>
          <w:lang w:val="en-GB" w:eastAsia="zh-CN"/>
        </w:rPr>
        <w:t xml:space="preserve"> overhead</w:t>
      </w:r>
      <w:r>
        <w:rPr>
          <w:rFonts w:ascii="Times New Roman" w:eastAsia="宋体" w:hAnsi="Times New Roman" w:hint="eastAsia"/>
          <w:szCs w:val="21"/>
          <w:lang w:val="en-GB" w:eastAsia="zh-CN"/>
        </w:rPr>
        <w:t>,</w:t>
      </w:r>
      <w:r>
        <w:rPr>
          <w:rFonts w:ascii="Times New Roman" w:eastAsia="宋体" w:hAnsi="Times New Roman"/>
          <w:szCs w:val="21"/>
          <w:lang w:val="en-GB" w:eastAsia="zh-CN"/>
        </w:rPr>
        <w:t xml:space="preserve"> e.g.; based on RRM condition/prediction UE can assess HO condition without reporting to NW. If NW-side model is to be included in the scope, overlap with RAN3 should be avoided. </w:t>
      </w:r>
    </w:p>
    <w:p w14:paraId="3BF3ED4C" w14:textId="77777777" w:rsidR="00AF334C" w:rsidRDefault="00377048">
      <w:pPr>
        <w:spacing w:before="120" w:after="120"/>
        <w:rPr>
          <w:rFonts w:ascii="Times New Roman" w:eastAsia="宋体" w:hAnsi="Times New Roman"/>
          <w:szCs w:val="21"/>
          <w:lang w:val="en-GB" w:eastAsia="zh-CN"/>
        </w:rPr>
      </w:pPr>
      <w:r>
        <w:rPr>
          <w:rFonts w:ascii="Times New Roman" w:eastAsia="宋体" w:hAnsi="Times New Roman" w:hint="eastAsia"/>
          <w:szCs w:val="21"/>
          <w:lang w:val="en-GB" w:eastAsia="zh-CN"/>
        </w:rPr>
        <w:t>D</w:t>
      </w:r>
      <w:r>
        <w:rPr>
          <w:rFonts w:ascii="Times New Roman" w:eastAsia="宋体" w:hAnsi="Times New Roman"/>
          <w:szCs w:val="21"/>
          <w:lang w:val="en-GB" w:eastAsia="zh-CN"/>
        </w:rPr>
        <w:t xml:space="preserve">uring the initial evaluation (attached in Annex B), we found out that data from NW and UE are essential to ensure AI/ML performance. The data from NW includes the location and beam configuration of NG-RAN node. If </w:t>
      </w:r>
      <w:r>
        <w:rPr>
          <w:rFonts w:ascii="Times New Roman" w:eastAsia="宋体" w:hAnsi="Times New Roman" w:hint="eastAsia"/>
          <w:szCs w:val="21"/>
          <w:lang w:val="en-GB" w:eastAsia="zh-CN"/>
        </w:rPr>
        <w:t>operators</w:t>
      </w:r>
      <w:r>
        <w:rPr>
          <w:rFonts w:ascii="Times New Roman" w:eastAsia="宋体" w:hAnsi="Times New Roman"/>
          <w:szCs w:val="21"/>
          <w:lang w:val="en-GB" w:eastAsia="zh-CN"/>
        </w:rPr>
        <w:t xml:space="preserve"> or NW </w:t>
      </w:r>
      <w:r>
        <w:rPr>
          <w:rFonts w:ascii="Times New Roman" w:eastAsia="宋体" w:hAnsi="Times New Roman" w:hint="eastAsia"/>
          <w:szCs w:val="21"/>
          <w:lang w:val="en-GB" w:eastAsia="zh-CN"/>
        </w:rPr>
        <w:t>vendors</w:t>
      </w:r>
      <w:r>
        <w:rPr>
          <w:rFonts w:ascii="Times New Roman" w:eastAsia="宋体" w:hAnsi="Times New Roman"/>
          <w:szCs w:val="21"/>
          <w:lang w:val="en-GB" w:eastAsia="zh-CN"/>
        </w:rPr>
        <w:t xml:space="preserve"> have </w:t>
      </w:r>
      <w:r>
        <w:rPr>
          <w:rFonts w:ascii="Times New Roman" w:eastAsia="宋体" w:hAnsi="Times New Roman" w:hint="eastAsia"/>
          <w:szCs w:val="21"/>
          <w:lang w:val="en-GB" w:eastAsia="zh-CN"/>
        </w:rPr>
        <w:t>concern</w:t>
      </w:r>
      <w:r>
        <w:rPr>
          <w:rFonts w:ascii="Times New Roman" w:eastAsia="宋体" w:hAnsi="Times New Roman"/>
          <w:szCs w:val="21"/>
          <w:lang w:val="en-GB" w:eastAsia="zh-CN"/>
        </w:rPr>
        <w:t xml:space="preserve">s about the </w:t>
      </w:r>
      <w:r>
        <w:rPr>
          <w:rFonts w:ascii="Times New Roman" w:eastAsia="宋体" w:hAnsi="Times New Roman" w:hint="eastAsia"/>
          <w:szCs w:val="21"/>
          <w:lang w:val="en-GB" w:eastAsia="zh-CN"/>
        </w:rPr>
        <w:t>exposure</w:t>
      </w:r>
      <w:r>
        <w:rPr>
          <w:rFonts w:ascii="Times New Roman" w:eastAsia="宋体" w:hAnsi="Times New Roman"/>
          <w:szCs w:val="21"/>
          <w:lang w:val="en-GB" w:eastAsia="zh-CN"/>
        </w:rPr>
        <w:t xml:space="preserve"> </w:t>
      </w:r>
      <w:r>
        <w:rPr>
          <w:rFonts w:ascii="Times New Roman" w:eastAsia="宋体" w:hAnsi="Times New Roman" w:hint="eastAsia"/>
          <w:szCs w:val="21"/>
          <w:lang w:val="en-GB" w:eastAsia="zh-CN"/>
        </w:rPr>
        <w:t>of</w:t>
      </w:r>
      <w:r>
        <w:rPr>
          <w:rFonts w:ascii="Times New Roman" w:eastAsia="宋体" w:hAnsi="Times New Roman"/>
          <w:szCs w:val="21"/>
          <w:lang w:val="en-GB" w:eastAsia="zh-CN"/>
        </w:rPr>
        <w:t xml:space="preserve"> information </w:t>
      </w:r>
      <w:r>
        <w:rPr>
          <w:rFonts w:ascii="Times New Roman" w:eastAsia="宋体" w:hAnsi="Times New Roman" w:hint="eastAsia"/>
          <w:szCs w:val="21"/>
          <w:lang w:val="en-GB" w:eastAsia="zh-CN"/>
        </w:rPr>
        <w:t>to</w:t>
      </w:r>
      <w:r>
        <w:rPr>
          <w:rFonts w:ascii="Times New Roman" w:eastAsia="宋体" w:hAnsi="Times New Roman"/>
          <w:szCs w:val="21"/>
          <w:lang w:val="en-GB" w:eastAsia="zh-CN"/>
        </w:rPr>
        <w:t xml:space="preserve"> </w:t>
      </w:r>
      <w:r>
        <w:rPr>
          <w:rFonts w:ascii="Times New Roman" w:eastAsia="宋体" w:hAnsi="Times New Roman" w:hint="eastAsia"/>
          <w:szCs w:val="21"/>
          <w:lang w:val="en-GB" w:eastAsia="zh-CN"/>
        </w:rPr>
        <w:t>UE</w:t>
      </w:r>
      <w:r>
        <w:rPr>
          <w:rFonts w:ascii="Times New Roman" w:eastAsia="宋体" w:hAnsi="Times New Roman"/>
          <w:szCs w:val="21"/>
          <w:lang w:val="en-GB" w:eastAsia="zh-CN"/>
        </w:rPr>
        <w:t xml:space="preserve"> </w:t>
      </w:r>
      <w:r>
        <w:rPr>
          <w:rFonts w:ascii="Times New Roman" w:eastAsia="宋体" w:hAnsi="Times New Roman" w:hint="eastAsia"/>
          <w:szCs w:val="21"/>
          <w:lang w:val="en-GB" w:eastAsia="zh-CN"/>
        </w:rPr>
        <w:t>for</w:t>
      </w:r>
      <w:r>
        <w:rPr>
          <w:rFonts w:ascii="Times New Roman" w:eastAsia="宋体" w:hAnsi="Times New Roman"/>
          <w:szCs w:val="21"/>
          <w:lang w:val="en-GB" w:eastAsia="zh-CN"/>
        </w:rPr>
        <w:t xml:space="preserve"> UE-side model, two-sided model can also be considered.</w:t>
      </w:r>
    </w:p>
    <w:p w14:paraId="17E344D8" w14:textId="77777777" w:rsidR="00AF334C" w:rsidRDefault="00377048">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Proposal 4: For model sidedness of inference, UE-side model should be the baseline, NW-side model should avoid overlap with AI for NG-RAN in RAN3, and two-sided model can also be considered.</w:t>
      </w:r>
    </w:p>
    <w:p w14:paraId="04D4C9D8" w14:textId="77777777" w:rsidR="00AF334C" w:rsidRDefault="00AF334C">
      <w:pPr>
        <w:spacing w:before="120" w:after="120"/>
        <w:jc w:val="both"/>
        <w:rPr>
          <w:rFonts w:ascii="Times New Roman" w:eastAsia="宋体" w:hAnsi="Times New Roman"/>
          <w:b/>
          <w:szCs w:val="21"/>
          <w:u w:val="single"/>
          <w:lang w:val="en-GB" w:eastAsia="zh-CN"/>
        </w:rPr>
      </w:pPr>
    </w:p>
    <w:p w14:paraId="72501FDC" w14:textId="77777777" w:rsidR="00AF334C" w:rsidRDefault="00377048">
      <w:pPr>
        <w:spacing w:before="120" w:after="120"/>
        <w:jc w:val="both"/>
        <w:rPr>
          <w:rFonts w:ascii="Times New Roman" w:eastAsia="宋体" w:hAnsi="Times New Roman"/>
          <w:b/>
          <w:szCs w:val="21"/>
          <w:u w:val="single"/>
          <w:lang w:val="en-GB" w:eastAsia="zh-CN"/>
        </w:rPr>
      </w:pPr>
      <w:r>
        <w:rPr>
          <w:rFonts w:ascii="Times New Roman" w:eastAsia="宋体" w:hAnsi="Times New Roman"/>
          <w:b/>
          <w:szCs w:val="21"/>
          <w:u w:val="single"/>
          <w:lang w:val="en-GB" w:eastAsia="zh-CN"/>
        </w:rPr>
        <w:t>Sub-use cases and selection</w:t>
      </w:r>
    </w:p>
    <w:p w14:paraId="06E32433" w14:textId="77777777" w:rsidR="00AF334C" w:rsidRDefault="00377048">
      <w:pPr>
        <w:spacing w:before="120" w:after="120"/>
        <w:rPr>
          <w:rFonts w:ascii="Times New Roman" w:eastAsia="宋体" w:hAnsi="Times New Roman"/>
          <w:szCs w:val="21"/>
          <w:lang w:val="en-GB" w:eastAsia="zh-CN"/>
        </w:rPr>
      </w:pPr>
      <w:r>
        <w:rPr>
          <w:rFonts w:ascii="Times New Roman" w:eastAsia="宋体" w:hAnsi="Times New Roman"/>
          <w:szCs w:val="21"/>
          <w:lang w:val="en-GB" w:eastAsia="zh-CN"/>
        </w:rPr>
        <w:t xml:space="preserve">For the use cases in the current potential scope, the following two </w:t>
      </w:r>
      <w:r>
        <w:rPr>
          <w:rFonts w:ascii="Times New Roman" w:eastAsia="宋体" w:hAnsi="Times New Roman" w:hint="eastAsia"/>
          <w:szCs w:val="21"/>
          <w:lang w:val="en-GB" w:eastAsia="zh-CN"/>
        </w:rPr>
        <w:t>bullets</w:t>
      </w:r>
      <w:r>
        <w:rPr>
          <w:rFonts w:ascii="Times New Roman" w:eastAsia="宋体" w:hAnsi="Times New Roman"/>
          <w:szCs w:val="21"/>
          <w:lang w:val="en-GB" w:eastAsia="zh-CN"/>
        </w:rPr>
        <w:t xml:space="preserve"> can be merged as RRM measurement and event prediction can also be </w:t>
      </w:r>
      <w:r>
        <w:rPr>
          <w:rFonts w:ascii="Times New Roman" w:eastAsia="宋体" w:hAnsi="Times New Roman" w:hint="eastAsia"/>
          <w:szCs w:val="21"/>
          <w:lang w:val="en-GB" w:eastAsia="zh-CN"/>
        </w:rPr>
        <w:t>utilized</w:t>
      </w:r>
      <w:r>
        <w:rPr>
          <w:rFonts w:ascii="Times New Roman" w:eastAsia="宋体" w:hAnsi="Times New Roman"/>
          <w:szCs w:val="21"/>
          <w:lang w:val="en-GB" w:eastAsia="zh-CN"/>
        </w:rPr>
        <w:t xml:space="preserve"> for HO optimization and decision.</w:t>
      </w:r>
    </w:p>
    <w:tbl>
      <w:tblPr>
        <w:tblStyle w:val="TableGrid"/>
        <w:tblW w:w="0" w:type="auto"/>
        <w:tblLook w:val="04A0" w:firstRow="1" w:lastRow="0" w:firstColumn="1" w:lastColumn="0" w:noHBand="0" w:noVBand="1"/>
      </w:tblPr>
      <w:tblGrid>
        <w:gridCol w:w="9060"/>
      </w:tblGrid>
      <w:tr w:rsidR="00AF334C" w14:paraId="1D9BC9B5" w14:textId="77777777">
        <w:tc>
          <w:tcPr>
            <w:tcW w:w="9060" w:type="dxa"/>
          </w:tcPr>
          <w:p w14:paraId="52F073F2" w14:textId="77777777" w:rsidR="00AF334C" w:rsidRDefault="00377048">
            <w:pPr>
              <w:widowControl w:val="0"/>
              <w:numPr>
                <w:ilvl w:val="0"/>
                <w:numId w:val="12"/>
              </w:numPr>
              <w:overflowPunct w:val="0"/>
              <w:autoSpaceDE w:val="0"/>
              <w:autoSpaceDN w:val="0"/>
              <w:adjustRightInd w:val="0"/>
              <w:spacing w:after="180"/>
              <w:contextualSpacing/>
              <w:jc w:val="both"/>
              <w:rPr>
                <w:rFonts w:ascii="Times New Roman" w:eastAsia="宋体" w:hAnsi="Times New Roman"/>
                <w:kern w:val="2"/>
                <w:szCs w:val="28"/>
                <w:lang w:eastAsia="zh-CN"/>
              </w:rPr>
            </w:pPr>
            <w:r>
              <w:rPr>
                <w:rFonts w:ascii="Times New Roman" w:eastAsia="宋体" w:hAnsi="Times New Roman"/>
                <w:kern w:val="2"/>
                <w:szCs w:val="28"/>
                <w:lang w:eastAsia="zh-CN"/>
              </w:rPr>
              <w:t xml:space="preserve">HO optimization in Network side [/UE side], including </w:t>
            </w:r>
          </w:p>
          <w:p w14:paraId="6D9CE653" w14:textId="77777777" w:rsidR="00AF334C" w:rsidRDefault="00377048">
            <w:pPr>
              <w:widowControl w:val="0"/>
              <w:numPr>
                <w:ilvl w:val="1"/>
                <w:numId w:val="13"/>
              </w:numPr>
              <w:ind w:left="851"/>
              <w:jc w:val="both"/>
              <w:rPr>
                <w:rFonts w:ascii="Times New Roman" w:eastAsia="宋体" w:hAnsi="Times New Roman"/>
                <w:kern w:val="2"/>
                <w:szCs w:val="28"/>
                <w:lang w:eastAsia="zh-CN"/>
              </w:rPr>
            </w:pPr>
            <w:r>
              <w:rPr>
                <w:rFonts w:ascii="Times New Roman" w:eastAsia="宋体" w:hAnsi="Times New Roman"/>
                <w:kern w:val="2"/>
                <w:szCs w:val="28"/>
                <w:lang w:eastAsia="zh-CN"/>
              </w:rPr>
              <w:t>Candidate/target cell prediction in L3-based mobility, or, candidate/target beam(s) and cell(s) prediction in LTM</w:t>
            </w:r>
          </w:p>
          <w:p w14:paraId="373CEF12" w14:textId="77777777" w:rsidR="00AF334C" w:rsidRDefault="00377048">
            <w:pPr>
              <w:widowControl w:val="0"/>
              <w:numPr>
                <w:ilvl w:val="0"/>
                <w:numId w:val="12"/>
              </w:numPr>
              <w:overflowPunct w:val="0"/>
              <w:autoSpaceDE w:val="0"/>
              <w:autoSpaceDN w:val="0"/>
              <w:adjustRightInd w:val="0"/>
              <w:spacing w:after="180"/>
              <w:contextualSpacing/>
              <w:jc w:val="both"/>
              <w:rPr>
                <w:rFonts w:ascii="Times New Roman" w:eastAsia="宋体" w:hAnsi="Times New Roman"/>
                <w:kern w:val="2"/>
                <w:szCs w:val="28"/>
                <w:lang w:eastAsia="zh-CN"/>
              </w:rPr>
            </w:pPr>
            <w:r>
              <w:rPr>
                <w:rFonts w:ascii="Times New Roman" w:eastAsia="宋体" w:hAnsi="Times New Roman"/>
                <w:kern w:val="2"/>
                <w:szCs w:val="28"/>
                <w:lang w:eastAsia="zh-CN"/>
              </w:rPr>
              <w:t>RRM measurement and event prediction, including</w:t>
            </w:r>
          </w:p>
          <w:p w14:paraId="37AC5530" w14:textId="77777777" w:rsidR="00AF334C" w:rsidRDefault="00377048">
            <w:pPr>
              <w:widowControl w:val="0"/>
              <w:numPr>
                <w:ilvl w:val="1"/>
                <w:numId w:val="13"/>
              </w:numPr>
              <w:ind w:left="851"/>
              <w:jc w:val="both"/>
              <w:rPr>
                <w:rFonts w:ascii="Times New Roman" w:eastAsia="宋体" w:hAnsi="Times New Roman"/>
                <w:kern w:val="2"/>
                <w:szCs w:val="28"/>
                <w:lang w:eastAsia="zh-CN"/>
              </w:rPr>
            </w:pPr>
            <w:r>
              <w:rPr>
                <w:rFonts w:ascii="Times New Roman" w:eastAsia="宋体" w:hAnsi="Times New Roman"/>
                <w:kern w:val="2"/>
                <w:szCs w:val="28"/>
                <w:lang w:eastAsia="zh-CN"/>
              </w:rPr>
              <w:t>Beam-level measurement prediction</w:t>
            </w:r>
          </w:p>
          <w:p w14:paraId="694CEF7F" w14:textId="77777777" w:rsidR="00AF334C" w:rsidRDefault="00377048">
            <w:pPr>
              <w:widowControl w:val="0"/>
              <w:numPr>
                <w:ilvl w:val="1"/>
                <w:numId w:val="13"/>
              </w:numPr>
              <w:ind w:left="851"/>
              <w:jc w:val="both"/>
              <w:rPr>
                <w:rFonts w:ascii="Times New Roman" w:eastAsia="宋体" w:hAnsi="Times New Roman"/>
                <w:kern w:val="2"/>
                <w:szCs w:val="28"/>
                <w:lang w:eastAsia="zh-CN"/>
              </w:rPr>
            </w:pPr>
            <w:r>
              <w:rPr>
                <w:rFonts w:ascii="Times New Roman" w:eastAsia="宋体" w:hAnsi="Times New Roman"/>
                <w:kern w:val="2"/>
                <w:szCs w:val="28"/>
                <w:lang w:eastAsia="zh-CN"/>
              </w:rPr>
              <w:t>Cell-level measurement prediction, e.g., using intra-frequency measurement results to forecast the RRM measurement of inter-frequency/inter-RAT cells</w:t>
            </w:r>
          </w:p>
          <w:p w14:paraId="478CCBE7" w14:textId="77777777" w:rsidR="00AF334C" w:rsidRDefault="00377048">
            <w:pPr>
              <w:widowControl w:val="0"/>
              <w:numPr>
                <w:ilvl w:val="1"/>
                <w:numId w:val="13"/>
              </w:numPr>
              <w:ind w:left="851"/>
              <w:jc w:val="both"/>
              <w:rPr>
                <w:rFonts w:ascii="Times New Roman" w:eastAsia="宋体" w:hAnsi="Times New Roman"/>
                <w:kern w:val="2"/>
                <w:szCs w:val="28"/>
                <w:lang w:eastAsia="zh-CN"/>
              </w:rPr>
            </w:pPr>
            <w:r>
              <w:rPr>
                <w:rFonts w:ascii="Times New Roman" w:eastAsia="宋体" w:hAnsi="Times New Roman"/>
                <w:kern w:val="2"/>
                <w:szCs w:val="28"/>
                <w:lang w:eastAsia="zh-CN"/>
              </w:rPr>
              <w:t>HO failure/RLF prediction</w:t>
            </w:r>
          </w:p>
          <w:p w14:paraId="7F7744EA" w14:textId="77777777" w:rsidR="00AF334C" w:rsidRDefault="00377048">
            <w:pPr>
              <w:widowControl w:val="0"/>
              <w:numPr>
                <w:ilvl w:val="1"/>
                <w:numId w:val="13"/>
              </w:numPr>
              <w:ind w:left="851"/>
              <w:jc w:val="both"/>
              <w:rPr>
                <w:rFonts w:ascii="Times New Roman" w:eastAsia="宋体" w:hAnsi="Times New Roman"/>
                <w:kern w:val="2"/>
                <w:szCs w:val="28"/>
                <w:lang w:eastAsia="zh-CN"/>
              </w:rPr>
            </w:pPr>
            <w:r>
              <w:rPr>
                <w:rFonts w:ascii="Times New Roman" w:eastAsia="宋体" w:hAnsi="Times New Roman"/>
                <w:kern w:val="2"/>
                <w:szCs w:val="28"/>
                <w:lang w:eastAsia="zh-CN"/>
              </w:rPr>
              <w:t>Measurement events prediction</w:t>
            </w:r>
          </w:p>
        </w:tc>
      </w:tr>
    </w:tbl>
    <w:p w14:paraId="7C95F29A" w14:textId="77777777" w:rsidR="00AF334C" w:rsidRDefault="00377048">
      <w:pPr>
        <w:spacing w:before="120" w:after="120"/>
        <w:rPr>
          <w:rFonts w:ascii="Times New Roman" w:eastAsia="宋体" w:hAnsi="Times New Roman"/>
          <w:szCs w:val="21"/>
          <w:lang w:val="en-GB" w:eastAsia="zh-CN"/>
        </w:rPr>
      </w:pPr>
      <w:r>
        <w:rPr>
          <w:rFonts w:ascii="Times New Roman" w:eastAsia="宋体" w:hAnsi="Times New Roman" w:hint="eastAsia"/>
          <w:szCs w:val="21"/>
          <w:lang w:val="en-GB" w:eastAsia="zh-CN"/>
        </w:rPr>
        <w:t>F</w:t>
      </w:r>
      <w:r>
        <w:rPr>
          <w:rFonts w:ascii="Times New Roman" w:eastAsia="宋体" w:hAnsi="Times New Roman"/>
          <w:szCs w:val="21"/>
          <w:lang w:val="en-GB" w:eastAsia="zh-CN"/>
        </w:rPr>
        <w:t xml:space="preserve">or </w:t>
      </w:r>
      <w:r>
        <w:rPr>
          <w:rFonts w:ascii="Times New Roman" w:eastAsia="宋体" w:hAnsi="Times New Roman" w:hint="eastAsia"/>
          <w:szCs w:val="21"/>
          <w:lang w:val="en-GB" w:eastAsia="zh-CN"/>
        </w:rPr>
        <w:t>sub</w:t>
      </w:r>
      <w:r>
        <w:rPr>
          <w:rFonts w:ascii="Times New Roman" w:eastAsia="宋体" w:hAnsi="Times New Roman"/>
          <w:szCs w:val="21"/>
          <w:lang w:val="en-GB" w:eastAsia="zh-CN"/>
        </w:rPr>
        <w:t>-bullet 1</w:t>
      </w:r>
      <w:r>
        <w:rPr>
          <w:rFonts w:ascii="Times New Roman" w:eastAsia="宋体" w:hAnsi="Times New Roman" w:hint="eastAsia"/>
          <w:szCs w:val="21"/>
          <w:lang w:val="en-GB" w:eastAsia="zh-CN"/>
        </w:rPr>
        <w:t>,</w:t>
      </w:r>
      <w:r>
        <w:rPr>
          <w:rFonts w:ascii="Times New Roman" w:eastAsia="宋体" w:hAnsi="Times New Roman"/>
          <w:szCs w:val="21"/>
          <w:lang w:val="en-GB" w:eastAsia="zh-CN"/>
        </w:rPr>
        <w:t xml:space="preserve"> in addition to the target cell/beam prediction, the associated HO timing should also be considered.</w:t>
      </w:r>
    </w:p>
    <w:p w14:paraId="1F88F396" w14:textId="77777777" w:rsidR="00AF334C" w:rsidRDefault="00377048">
      <w:pPr>
        <w:spacing w:before="120" w:after="120"/>
        <w:rPr>
          <w:rFonts w:ascii="Times New Roman" w:eastAsia="宋体" w:hAnsi="Times New Roman"/>
          <w:szCs w:val="21"/>
          <w:lang w:val="en-GB" w:eastAsia="zh-CN"/>
        </w:rPr>
      </w:pPr>
      <w:r>
        <w:rPr>
          <w:rFonts w:ascii="Times New Roman" w:eastAsia="宋体" w:hAnsi="Times New Roman"/>
          <w:szCs w:val="21"/>
          <w:lang w:val="en-GB" w:eastAsia="zh-CN"/>
        </w:rPr>
        <w:t xml:space="preserve">Sub-bullets 2 and 3 can be </w:t>
      </w:r>
      <w:r>
        <w:rPr>
          <w:rFonts w:ascii="Times New Roman" w:eastAsia="宋体" w:hAnsi="Times New Roman" w:hint="eastAsia"/>
          <w:szCs w:val="21"/>
          <w:lang w:val="en-GB" w:eastAsia="zh-CN"/>
        </w:rPr>
        <w:t>merged</w:t>
      </w:r>
      <w:r>
        <w:rPr>
          <w:rFonts w:ascii="Times New Roman" w:eastAsia="宋体" w:hAnsi="Times New Roman"/>
          <w:szCs w:val="21"/>
          <w:lang w:val="en-GB" w:eastAsia="zh-CN"/>
        </w:rPr>
        <w:t xml:space="preserve"> and the beam prediction in AI/ML for air can be taken as a </w:t>
      </w:r>
      <w:r>
        <w:rPr>
          <w:rFonts w:ascii="Times New Roman" w:eastAsia="宋体" w:hAnsi="Times New Roman" w:hint="eastAsia"/>
          <w:szCs w:val="21"/>
          <w:lang w:val="en-GB" w:eastAsia="zh-CN"/>
        </w:rPr>
        <w:t>reference</w:t>
      </w:r>
      <w:r>
        <w:rPr>
          <w:rFonts w:ascii="Times New Roman" w:eastAsia="宋体" w:hAnsi="Times New Roman"/>
          <w:szCs w:val="21"/>
          <w:lang w:val="en-GB" w:eastAsia="zh-CN"/>
        </w:rPr>
        <w:t>. In AI/ML for air, both spatial and temporal domain Downlink beam prediction are selected as representative sub-use cases. Therefore, we propose that the beam-/cell- level prediction in this SI should include temporal/spatial/frequency domain.</w:t>
      </w:r>
    </w:p>
    <w:p w14:paraId="63F57BDC" w14:textId="77777777" w:rsidR="00AF334C" w:rsidRDefault="00377048">
      <w:pPr>
        <w:spacing w:before="120" w:after="120"/>
        <w:rPr>
          <w:rFonts w:ascii="Times New Roman" w:eastAsia="宋体" w:hAnsi="Times New Roman"/>
          <w:szCs w:val="21"/>
          <w:lang w:val="en-GB" w:eastAsia="zh-CN"/>
        </w:rPr>
      </w:pPr>
      <w:r>
        <w:rPr>
          <w:rFonts w:ascii="Times New Roman" w:eastAsia="宋体" w:hAnsi="Times New Roman" w:hint="eastAsia"/>
          <w:szCs w:val="21"/>
          <w:lang w:val="en-GB" w:eastAsia="zh-CN"/>
        </w:rPr>
        <w:t>F</w:t>
      </w:r>
      <w:r>
        <w:rPr>
          <w:rFonts w:ascii="Times New Roman" w:eastAsia="宋体" w:hAnsi="Times New Roman"/>
          <w:szCs w:val="21"/>
          <w:lang w:val="en-GB" w:eastAsia="zh-CN"/>
        </w:rPr>
        <w:t>or sub-bullet 4, more unintended events should be considered, e.g., too-early HO, too-late HO, HO to wrong cell.</w:t>
      </w:r>
    </w:p>
    <w:p w14:paraId="5B9D93DE" w14:textId="77777777" w:rsidR="00AF334C" w:rsidRDefault="00377048">
      <w:pPr>
        <w:spacing w:before="120" w:after="120"/>
        <w:rPr>
          <w:rFonts w:ascii="Times New Roman" w:eastAsia="宋体" w:hAnsi="Times New Roman"/>
          <w:szCs w:val="21"/>
          <w:lang w:val="en-GB" w:eastAsia="zh-CN"/>
        </w:rPr>
      </w:pPr>
      <w:r>
        <w:rPr>
          <w:rFonts w:ascii="Times New Roman" w:eastAsia="宋体" w:hAnsi="Times New Roman"/>
          <w:szCs w:val="21"/>
          <w:lang w:val="en-GB" w:eastAsia="zh-CN"/>
        </w:rPr>
        <w:t>Based on the above, we propose:</w:t>
      </w:r>
    </w:p>
    <w:p w14:paraId="473E8989" w14:textId="77777777" w:rsidR="00AF334C" w:rsidRDefault="00377048">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Proposal 5: Potential sub-use cases to be considered:</w:t>
      </w:r>
    </w:p>
    <w:p w14:paraId="452F1719" w14:textId="77777777" w:rsidR="00AF334C" w:rsidRDefault="00377048">
      <w:pPr>
        <w:spacing w:beforeLines="50" w:before="120" w:after="120" w:line="260" w:lineRule="exact"/>
        <w:ind w:left="840"/>
        <w:jc w:val="both"/>
        <w:rPr>
          <w:rFonts w:ascii="Arial" w:eastAsiaTheme="minorEastAsia" w:hAnsi="Arial" w:cs="Arial"/>
          <w:b/>
          <w:szCs w:val="21"/>
          <w:lang w:val="en-GB" w:eastAsia="zh-CN"/>
        </w:rPr>
      </w:pPr>
      <w:r>
        <w:rPr>
          <w:rFonts w:ascii="Arial" w:eastAsiaTheme="minorEastAsia" w:hAnsi="Arial" w:cs="Arial"/>
          <w:b/>
          <w:szCs w:val="21"/>
          <w:lang w:val="en-GB" w:eastAsia="zh-CN"/>
        </w:rPr>
        <w:t>-</w:t>
      </w:r>
      <w:r>
        <w:rPr>
          <w:rFonts w:ascii="Arial" w:eastAsiaTheme="minorEastAsia" w:hAnsi="Arial" w:cs="Arial"/>
          <w:b/>
          <w:szCs w:val="21"/>
          <w:lang w:val="en-GB" w:eastAsia="zh-CN"/>
        </w:rPr>
        <w:tab/>
        <w:t>Candidate/target cell prediction in L3-based mobility, or candidate/target beam(s) and cell(s) prediction in LTM, and considering the associated HO timing prediction;</w:t>
      </w:r>
    </w:p>
    <w:p w14:paraId="3A95FB1D" w14:textId="77777777" w:rsidR="00AF334C" w:rsidRDefault="00377048">
      <w:pPr>
        <w:spacing w:beforeLines="50" w:before="120" w:after="120" w:line="260" w:lineRule="exact"/>
        <w:ind w:left="840"/>
        <w:jc w:val="both"/>
        <w:rPr>
          <w:rFonts w:ascii="Arial" w:eastAsiaTheme="minorEastAsia" w:hAnsi="Arial" w:cs="Arial"/>
          <w:b/>
          <w:szCs w:val="21"/>
          <w:lang w:val="en-GB" w:eastAsia="zh-CN"/>
        </w:rPr>
      </w:pPr>
      <w:r>
        <w:rPr>
          <w:rFonts w:ascii="Arial" w:eastAsiaTheme="minorEastAsia" w:hAnsi="Arial" w:cs="Arial"/>
          <w:b/>
          <w:szCs w:val="21"/>
          <w:lang w:val="en-GB" w:eastAsia="zh-CN"/>
        </w:rPr>
        <w:t>-</w:t>
      </w:r>
      <w:r>
        <w:rPr>
          <w:rFonts w:ascii="Arial" w:eastAsiaTheme="minorEastAsia" w:hAnsi="Arial" w:cs="Arial"/>
          <w:b/>
          <w:szCs w:val="21"/>
          <w:lang w:val="en-GB" w:eastAsia="zh-CN"/>
        </w:rPr>
        <w:tab/>
        <w:t>Cell-level/beam-level RRM measurement (i.e., RSRP/RSRQ/SINR) prediction of serving/</w:t>
      </w:r>
      <w:proofErr w:type="spellStart"/>
      <w:r>
        <w:rPr>
          <w:rFonts w:ascii="Arial" w:eastAsiaTheme="minorEastAsia" w:hAnsi="Arial" w:cs="Arial"/>
          <w:b/>
          <w:szCs w:val="21"/>
          <w:lang w:val="en-GB" w:eastAsia="zh-CN"/>
        </w:rPr>
        <w:t>neighbor</w:t>
      </w:r>
      <w:proofErr w:type="spellEnd"/>
      <w:r>
        <w:rPr>
          <w:rFonts w:ascii="Arial" w:eastAsiaTheme="minorEastAsia" w:hAnsi="Arial" w:cs="Arial"/>
          <w:b/>
          <w:szCs w:val="21"/>
          <w:lang w:val="en-GB" w:eastAsia="zh-CN"/>
        </w:rPr>
        <w:t xml:space="preserve"> cells in the temporal/spatial/frequency domain;</w:t>
      </w:r>
    </w:p>
    <w:p w14:paraId="26CF69FE" w14:textId="77777777" w:rsidR="00AF334C" w:rsidRDefault="00377048">
      <w:pPr>
        <w:spacing w:beforeLines="50" w:before="120" w:after="120" w:line="260" w:lineRule="exact"/>
        <w:ind w:left="840"/>
        <w:jc w:val="both"/>
        <w:rPr>
          <w:rFonts w:ascii="Arial" w:eastAsiaTheme="minorEastAsia" w:hAnsi="Arial" w:cs="Arial"/>
          <w:b/>
          <w:szCs w:val="21"/>
          <w:lang w:val="en-GB" w:eastAsia="zh-CN"/>
        </w:rPr>
      </w:pPr>
      <w:r>
        <w:rPr>
          <w:rFonts w:ascii="Arial" w:eastAsiaTheme="minorEastAsia" w:hAnsi="Arial" w:cs="Arial"/>
          <w:b/>
          <w:szCs w:val="21"/>
          <w:lang w:val="en-GB" w:eastAsia="zh-CN"/>
        </w:rPr>
        <w:lastRenderedPageBreak/>
        <w:t>-</w:t>
      </w:r>
      <w:r>
        <w:rPr>
          <w:rFonts w:ascii="Arial" w:eastAsiaTheme="minorEastAsia" w:hAnsi="Arial" w:cs="Arial"/>
          <w:b/>
          <w:szCs w:val="21"/>
          <w:lang w:val="en-GB" w:eastAsia="zh-CN"/>
        </w:rPr>
        <w:tab/>
        <w:t>Unintended events prediction, e.g., HOF, RLF, too-early HO, too-late HO, HO to wrong cell;</w:t>
      </w:r>
    </w:p>
    <w:p w14:paraId="7E2202AC" w14:textId="77777777" w:rsidR="00AF334C" w:rsidRDefault="00377048">
      <w:pPr>
        <w:spacing w:beforeLines="50" w:before="120" w:after="120" w:line="260" w:lineRule="exact"/>
        <w:ind w:left="840"/>
        <w:jc w:val="both"/>
        <w:rPr>
          <w:rFonts w:ascii="Arial" w:eastAsiaTheme="minorEastAsia" w:hAnsi="Arial" w:cs="Arial"/>
          <w:b/>
          <w:szCs w:val="21"/>
          <w:lang w:val="en-GB" w:eastAsia="zh-CN"/>
        </w:rPr>
      </w:pPr>
      <w:r>
        <w:rPr>
          <w:rFonts w:ascii="Arial" w:eastAsiaTheme="minorEastAsia" w:hAnsi="Arial" w:cs="Arial"/>
          <w:b/>
          <w:szCs w:val="21"/>
          <w:lang w:val="en-GB" w:eastAsia="zh-CN"/>
        </w:rPr>
        <w:t>-</w:t>
      </w:r>
      <w:r>
        <w:rPr>
          <w:rFonts w:ascii="Arial" w:eastAsiaTheme="minorEastAsia" w:hAnsi="Arial" w:cs="Arial"/>
          <w:b/>
          <w:szCs w:val="21"/>
          <w:lang w:val="en-GB" w:eastAsia="zh-CN"/>
        </w:rPr>
        <w:tab/>
        <w:t>Measurement events prediction, e.g., event A3.</w:t>
      </w:r>
    </w:p>
    <w:p w14:paraId="79CD72AC" w14:textId="77777777" w:rsidR="00AF334C" w:rsidRDefault="00377048">
      <w:pPr>
        <w:spacing w:before="120" w:after="120"/>
        <w:rPr>
          <w:rFonts w:ascii="Times New Roman" w:eastAsia="宋体" w:hAnsi="Times New Roman"/>
          <w:szCs w:val="21"/>
          <w:lang w:val="en-GB" w:eastAsia="zh-CN"/>
        </w:rPr>
      </w:pPr>
      <w:r>
        <w:rPr>
          <w:rFonts w:ascii="Times New Roman" w:eastAsia="宋体" w:hAnsi="Times New Roman" w:hint="eastAsia"/>
          <w:szCs w:val="21"/>
          <w:lang w:val="en-GB" w:eastAsia="zh-CN"/>
        </w:rPr>
        <w:t>F</w:t>
      </w:r>
      <w:r>
        <w:rPr>
          <w:rFonts w:ascii="Times New Roman" w:eastAsia="宋体" w:hAnsi="Times New Roman"/>
          <w:szCs w:val="21"/>
          <w:lang w:val="en-GB" w:eastAsia="zh-CN"/>
        </w:rPr>
        <w:t xml:space="preserve">or the above sub-use cases, whether to specify all or part of them should be studied. From our understanding, performance evaluation may be useful for sub-use case down-selection. As the </w:t>
      </w:r>
      <w:r>
        <w:rPr>
          <w:rFonts w:ascii="Times New Roman" w:eastAsia="宋体" w:hAnsi="Times New Roman" w:hint="eastAsia"/>
          <w:szCs w:val="21"/>
          <w:lang w:val="en-GB" w:eastAsia="zh-CN"/>
        </w:rPr>
        <w:t>leading</w:t>
      </w:r>
      <w:r>
        <w:rPr>
          <w:rFonts w:ascii="Times New Roman" w:eastAsia="宋体" w:hAnsi="Times New Roman"/>
          <w:szCs w:val="21"/>
          <w:lang w:val="en-GB" w:eastAsia="zh-CN"/>
        </w:rPr>
        <w:t xml:space="preserve"> </w:t>
      </w:r>
      <w:r>
        <w:rPr>
          <w:rFonts w:ascii="Times New Roman" w:eastAsia="宋体" w:hAnsi="Times New Roman" w:hint="eastAsia"/>
          <w:szCs w:val="21"/>
          <w:lang w:val="en-GB" w:eastAsia="zh-CN"/>
        </w:rPr>
        <w:t>group</w:t>
      </w:r>
      <w:r>
        <w:rPr>
          <w:rFonts w:ascii="Times New Roman" w:eastAsia="宋体" w:hAnsi="Times New Roman"/>
          <w:szCs w:val="21"/>
          <w:lang w:val="en-GB" w:eastAsia="zh-CN"/>
        </w:rPr>
        <w:t xml:space="preserve">, RAN2 should be </w:t>
      </w:r>
      <w:r>
        <w:rPr>
          <w:rFonts w:ascii="Times New Roman" w:eastAsia="宋体" w:hAnsi="Times New Roman" w:hint="eastAsia"/>
          <w:szCs w:val="21"/>
          <w:lang w:val="en-GB" w:eastAsia="zh-CN"/>
        </w:rPr>
        <w:t>responsible</w:t>
      </w:r>
      <w:r>
        <w:rPr>
          <w:rFonts w:ascii="Times New Roman" w:eastAsia="宋体" w:hAnsi="Times New Roman"/>
          <w:szCs w:val="21"/>
          <w:lang w:val="en-GB" w:eastAsia="zh-CN"/>
        </w:rPr>
        <w:t xml:space="preserve"> </w:t>
      </w:r>
      <w:r>
        <w:rPr>
          <w:rFonts w:ascii="Times New Roman" w:eastAsia="宋体" w:hAnsi="Times New Roman" w:hint="eastAsia"/>
          <w:szCs w:val="21"/>
          <w:lang w:val="en-GB" w:eastAsia="zh-CN"/>
        </w:rPr>
        <w:t>for</w:t>
      </w:r>
      <w:r>
        <w:rPr>
          <w:rFonts w:ascii="Times New Roman" w:eastAsia="宋体" w:hAnsi="Times New Roman"/>
          <w:szCs w:val="21"/>
          <w:lang w:val="en-GB" w:eastAsia="zh-CN"/>
        </w:rPr>
        <w:t xml:space="preserve"> performance evaluation. RAN1 and RAN4 can also be </w:t>
      </w:r>
      <w:proofErr w:type="spellStart"/>
      <w:r>
        <w:rPr>
          <w:rFonts w:ascii="Times New Roman" w:eastAsia="宋体" w:hAnsi="Times New Roman"/>
          <w:szCs w:val="21"/>
          <w:lang w:val="en-GB" w:eastAsia="zh-CN"/>
        </w:rPr>
        <w:t>involded</w:t>
      </w:r>
      <w:proofErr w:type="spellEnd"/>
      <w:r>
        <w:rPr>
          <w:rFonts w:ascii="Times New Roman" w:eastAsia="宋体" w:hAnsi="Times New Roman"/>
          <w:szCs w:val="21"/>
          <w:lang w:val="en-GB" w:eastAsia="zh-CN"/>
        </w:rPr>
        <w:t xml:space="preserve">, e.g., simulation assumption, KPI </w:t>
      </w:r>
      <w:r>
        <w:rPr>
          <w:rFonts w:ascii="Times New Roman" w:eastAsia="宋体" w:hAnsi="Times New Roman" w:hint="eastAsia"/>
          <w:szCs w:val="21"/>
          <w:lang w:val="en-GB" w:eastAsia="zh-CN"/>
        </w:rPr>
        <w:t>metric</w:t>
      </w:r>
      <w:r>
        <w:rPr>
          <w:rFonts w:ascii="Times New Roman" w:eastAsia="宋体" w:hAnsi="Times New Roman"/>
          <w:szCs w:val="21"/>
          <w:lang w:val="en-GB" w:eastAsia="zh-CN"/>
        </w:rPr>
        <w:t xml:space="preserve"> </w:t>
      </w:r>
      <w:r>
        <w:rPr>
          <w:rFonts w:ascii="Times New Roman" w:eastAsia="宋体" w:hAnsi="Times New Roman" w:hint="eastAsia"/>
          <w:szCs w:val="21"/>
          <w:lang w:val="en-GB" w:eastAsia="zh-CN"/>
        </w:rPr>
        <w:t>decision</w:t>
      </w:r>
      <w:r>
        <w:rPr>
          <w:rFonts w:ascii="Times New Roman" w:eastAsia="宋体" w:hAnsi="Times New Roman"/>
          <w:szCs w:val="21"/>
          <w:lang w:val="en-GB" w:eastAsia="zh-CN"/>
        </w:rPr>
        <w:t>, if necessary.</w:t>
      </w:r>
    </w:p>
    <w:p w14:paraId="59B529CB" w14:textId="77777777" w:rsidR="00AF334C" w:rsidRDefault="00377048">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6: RAN2 performance evaluation of sub-use case should be included in the SID. RAN1 and RAN4 involvement in the performance evaluation can be </w:t>
      </w:r>
      <w:r>
        <w:rPr>
          <w:rFonts w:ascii="Arial" w:eastAsiaTheme="minorEastAsia" w:hAnsi="Arial" w:cs="Arial" w:hint="eastAsia"/>
          <w:b/>
          <w:szCs w:val="21"/>
          <w:lang w:val="en-GB" w:eastAsia="zh-CN"/>
        </w:rPr>
        <w:t>triggered</w:t>
      </w:r>
      <w:r>
        <w:rPr>
          <w:rFonts w:ascii="Arial" w:eastAsiaTheme="minorEastAsia" w:hAnsi="Arial" w:cs="Arial"/>
          <w:b/>
          <w:szCs w:val="21"/>
          <w:lang w:val="en-GB" w:eastAsia="zh-CN"/>
        </w:rPr>
        <w:t xml:space="preserve"> by RAN2, if needed.</w:t>
      </w:r>
    </w:p>
    <w:p w14:paraId="16112D96" w14:textId="77777777" w:rsidR="00AF334C" w:rsidRDefault="00377048">
      <w:pPr>
        <w:spacing w:before="120" w:after="120"/>
        <w:rPr>
          <w:rFonts w:ascii="Times New Roman" w:eastAsia="宋体" w:hAnsi="Times New Roman"/>
          <w:szCs w:val="21"/>
          <w:lang w:val="en-GB" w:eastAsia="zh-CN"/>
        </w:rPr>
      </w:pPr>
      <w:r>
        <w:rPr>
          <w:rFonts w:ascii="Times New Roman" w:eastAsia="宋体" w:hAnsi="Times New Roman" w:hint="eastAsia"/>
          <w:szCs w:val="21"/>
          <w:lang w:val="en-GB" w:eastAsia="zh-CN"/>
        </w:rPr>
        <w:t>T</w:t>
      </w:r>
      <w:r>
        <w:rPr>
          <w:rFonts w:ascii="Times New Roman" w:eastAsia="宋体" w:hAnsi="Times New Roman"/>
          <w:szCs w:val="21"/>
          <w:lang w:val="en-GB" w:eastAsia="zh-CN"/>
        </w:rPr>
        <w:t xml:space="preserve">he baseline TU allocation of related WGs for this SI is </w:t>
      </w:r>
      <w:r>
        <w:rPr>
          <w:rFonts w:ascii="Times New Roman" w:eastAsia="宋体" w:hAnsi="Times New Roman" w:hint="eastAsia"/>
          <w:szCs w:val="21"/>
          <w:lang w:val="en-GB" w:eastAsia="zh-CN"/>
        </w:rPr>
        <w:t>illustrated</w:t>
      </w:r>
      <w:r>
        <w:rPr>
          <w:rFonts w:ascii="Times New Roman" w:eastAsia="宋体" w:hAnsi="Times New Roman"/>
          <w:szCs w:val="21"/>
          <w:lang w:val="en-GB" w:eastAsia="zh-CN"/>
        </w:rPr>
        <w:t xml:space="preserve"> in Table 2-1. It is </w:t>
      </w:r>
      <w:r>
        <w:rPr>
          <w:rFonts w:ascii="Times New Roman" w:eastAsia="宋体" w:hAnsi="Times New Roman" w:hint="eastAsia"/>
          <w:szCs w:val="21"/>
          <w:lang w:val="en-GB" w:eastAsia="zh-CN"/>
        </w:rPr>
        <w:t>observed</w:t>
      </w:r>
      <w:r>
        <w:rPr>
          <w:rFonts w:ascii="Times New Roman" w:eastAsia="宋体" w:hAnsi="Times New Roman"/>
          <w:szCs w:val="21"/>
          <w:lang w:val="en-GB" w:eastAsia="zh-CN"/>
        </w:rPr>
        <w:t xml:space="preserve"> </w:t>
      </w:r>
      <w:r>
        <w:rPr>
          <w:rFonts w:ascii="Times New Roman" w:eastAsia="宋体" w:hAnsi="Times New Roman" w:hint="eastAsia"/>
          <w:szCs w:val="21"/>
          <w:lang w:val="en-GB" w:eastAsia="zh-CN"/>
        </w:rPr>
        <w:t>that</w:t>
      </w:r>
      <w:r>
        <w:rPr>
          <w:rFonts w:ascii="Times New Roman" w:eastAsia="宋体" w:hAnsi="Times New Roman"/>
          <w:szCs w:val="21"/>
          <w:lang w:val="en-GB" w:eastAsia="zh-CN"/>
        </w:rPr>
        <w:t xml:space="preserve"> RAN1 and RAN4 will start the study in Q3 of 2024. To avoid </w:t>
      </w:r>
      <w:r>
        <w:rPr>
          <w:rFonts w:ascii="Times New Roman" w:eastAsia="宋体" w:hAnsi="Times New Roman" w:hint="eastAsia"/>
          <w:szCs w:val="21"/>
          <w:lang w:val="en-GB" w:eastAsia="zh-CN"/>
        </w:rPr>
        <w:t>unnecessary</w:t>
      </w:r>
      <w:r>
        <w:rPr>
          <w:rFonts w:ascii="Times New Roman" w:eastAsia="宋体" w:hAnsi="Times New Roman"/>
          <w:szCs w:val="21"/>
          <w:lang w:val="en-GB" w:eastAsia="zh-CN"/>
        </w:rPr>
        <w:t xml:space="preserve"> </w:t>
      </w:r>
      <w:r>
        <w:rPr>
          <w:rFonts w:ascii="Times New Roman" w:eastAsia="宋体" w:hAnsi="Times New Roman" w:hint="eastAsia"/>
          <w:szCs w:val="21"/>
          <w:lang w:val="en-GB" w:eastAsia="zh-CN"/>
        </w:rPr>
        <w:t>discussion</w:t>
      </w:r>
      <w:r>
        <w:rPr>
          <w:rFonts w:ascii="Times New Roman" w:eastAsia="宋体" w:hAnsi="Times New Roman"/>
          <w:szCs w:val="21"/>
          <w:lang w:val="en-GB" w:eastAsia="zh-CN"/>
        </w:rPr>
        <w:t xml:space="preserve"> </w:t>
      </w:r>
      <w:r>
        <w:rPr>
          <w:rFonts w:ascii="Times New Roman" w:eastAsia="宋体" w:hAnsi="Times New Roman" w:hint="eastAsia"/>
          <w:szCs w:val="21"/>
          <w:lang w:val="en-GB" w:eastAsia="zh-CN"/>
        </w:rPr>
        <w:t>in</w:t>
      </w:r>
      <w:r>
        <w:rPr>
          <w:rFonts w:ascii="Times New Roman" w:eastAsia="宋体" w:hAnsi="Times New Roman"/>
          <w:szCs w:val="21"/>
          <w:lang w:val="en-GB" w:eastAsia="zh-CN"/>
        </w:rPr>
        <w:t xml:space="preserve"> RAN1/RAN4, RAN2 can consider down-selection (if any) of promising sub-use case(s) based on initial performance evaluations in Q2 of 2024, i.e., before RAN#104 (Jun. 2024)</w:t>
      </w:r>
    </w:p>
    <w:p w14:paraId="2C0E88FE" w14:textId="77777777" w:rsidR="00AF334C" w:rsidRDefault="00377048">
      <w:pPr>
        <w:spacing w:before="120" w:after="120"/>
        <w:jc w:val="center"/>
        <w:rPr>
          <w:rFonts w:ascii="Times New Roman" w:eastAsia="宋体" w:hAnsi="Times New Roman"/>
          <w:b/>
          <w:szCs w:val="21"/>
          <w:lang w:val="en-GB" w:eastAsia="zh-CN"/>
        </w:rPr>
      </w:pPr>
      <w:r>
        <w:rPr>
          <w:rFonts w:ascii="Times New Roman" w:eastAsia="宋体" w:hAnsi="Times New Roman" w:hint="cs"/>
          <w:b/>
          <w:szCs w:val="21"/>
          <w:lang w:val="en-GB" w:eastAsia="zh-CN"/>
        </w:rPr>
        <w:t>T</w:t>
      </w:r>
      <w:r>
        <w:rPr>
          <w:rFonts w:ascii="Times New Roman" w:eastAsia="宋体" w:hAnsi="Times New Roman"/>
          <w:b/>
          <w:szCs w:val="21"/>
          <w:lang w:val="en-GB" w:eastAsia="zh-CN"/>
        </w:rPr>
        <w:t xml:space="preserve">able 2-1 </w:t>
      </w:r>
      <w:r>
        <w:rPr>
          <w:rFonts w:ascii="Times New Roman" w:eastAsia="宋体" w:hAnsi="Times New Roman" w:hint="eastAsia"/>
          <w:b/>
          <w:szCs w:val="21"/>
          <w:lang w:val="en-GB" w:eastAsia="zh-CN"/>
        </w:rPr>
        <w:t>TU</w:t>
      </w:r>
      <w:r>
        <w:rPr>
          <w:rFonts w:ascii="Times New Roman" w:eastAsia="宋体" w:hAnsi="Times New Roman"/>
          <w:b/>
          <w:szCs w:val="21"/>
          <w:lang w:val="en-GB" w:eastAsia="zh-CN"/>
        </w:rPr>
        <w:t xml:space="preserve"> </w:t>
      </w:r>
      <w:r>
        <w:rPr>
          <w:rFonts w:ascii="Times New Roman" w:eastAsia="宋体" w:hAnsi="Times New Roman" w:hint="eastAsia"/>
          <w:b/>
          <w:szCs w:val="21"/>
          <w:lang w:val="en-GB" w:eastAsia="zh-CN"/>
        </w:rPr>
        <w:t>allocation</w:t>
      </w:r>
      <w:r>
        <w:rPr>
          <w:rFonts w:ascii="Times New Roman" w:eastAsia="宋体" w:hAnsi="Times New Roman"/>
          <w:b/>
          <w:szCs w:val="21"/>
          <w:lang w:val="en-GB" w:eastAsia="zh-CN"/>
        </w:rPr>
        <w:t xml:space="preserve"> </w:t>
      </w:r>
      <w:r>
        <w:rPr>
          <w:rFonts w:ascii="Times New Roman" w:eastAsia="宋体" w:hAnsi="Times New Roman" w:hint="eastAsia"/>
          <w:b/>
          <w:szCs w:val="21"/>
          <w:lang w:val="en-GB" w:eastAsia="zh-CN"/>
        </w:rPr>
        <w:t>of</w:t>
      </w:r>
      <w:r>
        <w:rPr>
          <w:rFonts w:ascii="Times New Roman" w:eastAsia="宋体" w:hAnsi="Times New Roman"/>
          <w:b/>
          <w:szCs w:val="21"/>
          <w:lang w:val="en-GB" w:eastAsia="zh-CN"/>
        </w:rPr>
        <w:t xml:space="preserve"> </w:t>
      </w:r>
      <w:r>
        <w:rPr>
          <w:rFonts w:ascii="Times New Roman" w:eastAsia="宋体" w:hAnsi="Times New Roman" w:hint="eastAsia"/>
          <w:b/>
          <w:szCs w:val="21"/>
          <w:lang w:val="en-GB" w:eastAsia="zh-CN"/>
        </w:rPr>
        <w:t>related</w:t>
      </w:r>
      <w:r>
        <w:rPr>
          <w:rFonts w:ascii="Times New Roman" w:eastAsia="宋体" w:hAnsi="Times New Roman"/>
          <w:b/>
          <w:szCs w:val="21"/>
          <w:lang w:val="en-GB" w:eastAsia="zh-CN"/>
        </w:rPr>
        <w:t xml:space="preserve"> </w:t>
      </w:r>
      <w:r>
        <w:rPr>
          <w:rFonts w:ascii="Times New Roman" w:eastAsia="宋体" w:hAnsi="Times New Roman" w:hint="eastAsia"/>
          <w:b/>
          <w:szCs w:val="21"/>
          <w:lang w:val="en-GB" w:eastAsia="zh-CN"/>
        </w:rPr>
        <w:t>WGs</w:t>
      </w:r>
    </w:p>
    <w:tbl>
      <w:tblPr>
        <w:tblStyle w:val="TableGrid"/>
        <w:tblW w:w="0" w:type="auto"/>
        <w:tblLook w:val="04A0" w:firstRow="1" w:lastRow="0" w:firstColumn="1" w:lastColumn="0" w:noHBand="0" w:noVBand="1"/>
      </w:tblPr>
      <w:tblGrid>
        <w:gridCol w:w="1294"/>
        <w:gridCol w:w="1294"/>
        <w:gridCol w:w="1294"/>
        <w:gridCol w:w="1294"/>
        <w:gridCol w:w="1294"/>
        <w:gridCol w:w="1295"/>
        <w:gridCol w:w="1295"/>
      </w:tblGrid>
      <w:tr w:rsidR="00AF334C" w14:paraId="435C13EB" w14:textId="77777777">
        <w:tc>
          <w:tcPr>
            <w:tcW w:w="1294" w:type="dxa"/>
            <w:vMerge w:val="restart"/>
            <w:vAlign w:val="center"/>
          </w:tcPr>
          <w:p w14:paraId="44AA4646" w14:textId="77777777" w:rsidR="00AF334C" w:rsidRDefault="00377048">
            <w:pPr>
              <w:spacing w:beforeLines="50" w:before="120" w:after="120" w:line="260" w:lineRule="exact"/>
              <w:jc w:val="center"/>
              <w:rPr>
                <w:rFonts w:ascii="Times New Roman" w:eastAsia="宋体" w:hAnsi="Times New Roman"/>
                <w:szCs w:val="21"/>
                <w:lang w:val="en-GB" w:eastAsia="zh-CN"/>
              </w:rPr>
            </w:pPr>
            <w:r>
              <w:rPr>
                <w:rFonts w:ascii="Times New Roman" w:eastAsia="宋体" w:hAnsi="Times New Roman" w:hint="eastAsia"/>
                <w:szCs w:val="21"/>
                <w:lang w:val="en-GB" w:eastAsia="zh-CN"/>
              </w:rPr>
              <w:t>W</w:t>
            </w:r>
            <w:r>
              <w:rPr>
                <w:rFonts w:ascii="Times New Roman" w:eastAsia="宋体" w:hAnsi="Times New Roman"/>
                <w:szCs w:val="21"/>
                <w:lang w:val="en-GB" w:eastAsia="zh-CN"/>
              </w:rPr>
              <w:t>Gs</w:t>
            </w:r>
          </w:p>
        </w:tc>
        <w:tc>
          <w:tcPr>
            <w:tcW w:w="7766" w:type="dxa"/>
            <w:gridSpan w:val="6"/>
            <w:vAlign w:val="center"/>
          </w:tcPr>
          <w:p w14:paraId="5356C8A4" w14:textId="77777777" w:rsidR="00AF334C" w:rsidRDefault="00377048">
            <w:pPr>
              <w:spacing w:beforeLines="50" w:before="120" w:after="120" w:line="260" w:lineRule="exact"/>
              <w:jc w:val="center"/>
              <w:rPr>
                <w:rFonts w:ascii="Times New Roman" w:eastAsia="宋体" w:hAnsi="Times New Roman"/>
                <w:szCs w:val="21"/>
                <w:lang w:val="en-GB" w:eastAsia="zh-CN"/>
              </w:rPr>
            </w:pPr>
            <w:r>
              <w:rPr>
                <w:rFonts w:ascii="Times New Roman" w:eastAsia="宋体" w:hAnsi="Times New Roman" w:hint="eastAsia"/>
                <w:szCs w:val="21"/>
                <w:lang w:val="en-GB" w:eastAsia="zh-CN"/>
              </w:rPr>
              <w:t>T</w:t>
            </w:r>
            <w:r>
              <w:rPr>
                <w:rFonts w:ascii="Times New Roman" w:eastAsia="宋体" w:hAnsi="Times New Roman"/>
                <w:szCs w:val="21"/>
                <w:lang w:val="en-GB" w:eastAsia="zh-CN"/>
              </w:rPr>
              <w:t>U/Quarter</w:t>
            </w:r>
          </w:p>
        </w:tc>
      </w:tr>
      <w:tr w:rsidR="00AF334C" w14:paraId="1C345EC9" w14:textId="77777777">
        <w:tc>
          <w:tcPr>
            <w:tcW w:w="1294" w:type="dxa"/>
            <w:vMerge/>
            <w:vAlign w:val="center"/>
          </w:tcPr>
          <w:p w14:paraId="3E74FE21" w14:textId="77777777" w:rsidR="00AF334C" w:rsidRDefault="00AF334C">
            <w:pPr>
              <w:spacing w:beforeLines="50" w:before="120" w:after="120" w:line="260" w:lineRule="exact"/>
              <w:jc w:val="center"/>
              <w:rPr>
                <w:rFonts w:ascii="Times New Roman" w:eastAsia="宋体" w:hAnsi="Times New Roman"/>
                <w:szCs w:val="21"/>
                <w:lang w:val="en-GB" w:eastAsia="zh-CN"/>
              </w:rPr>
            </w:pPr>
          </w:p>
        </w:tc>
        <w:tc>
          <w:tcPr>
            <w:tcW w:w="1294" w:type="dxa"/>
            <w:vAlign w:val="center"/>
          </w:tcPr>
          <w:p w14:paraId="29461713" w14:textId="77777777" w:rsidR="00AF334C" w:rsidRDefault="00377048">
            <w:pPr>
              <w:spacing w:beforeLines="50" w:before="120" w:after="120" w:line="260" w:lineRule="exact"/>
              <w:jc w:val="center"/>
              <w:rPr>
                <w:rFonts w:ascii="Times New Roman" w:eastAsia="宋体" w:hAnsi="Times New Roman"/>
                <w:szCs w:val="21"/>
                <w:lang w:val="en-GB" w:eastAsia="zh-CN"/>
              </w:rPr>
            </w:pPr>
            <w:r>
              <w:rPr>
                <w:rFonts w:ascii="Times New Roman" w:eastAsia="宋体" w:hAnsi="Times New Roman"/>
                <w:szCs w:val="21"/>
                <w:lang w:val="en-GB" w:eastAsia="zh-CN"/>
              </w:rPr>
              <w:t>Q</w:t>
            </w:r>
            <w:r>
              <w:rPr>
                <w:rFonts w:ascii="Times New Roman" w:eastAsia="宋体" w:hAnsi="Times New Roman" w:hint="eastAsia"/>
                <w:szCs w:val="21"/>
                <w:lang w:val="en-GB" w:eastAsia="zh-CN"/>
              </w:rPr>
              <w:t>2</w:t>
            </w:r>
            <w:r>
              <w:rPr>
                <w:rFonts w:ascii="Times New Roman" w:eastAsia="宋体" w:hAnsi="Times New Roman"/>
                <w:szCs w:val="21"/>
                <w:lang w:val="en-GB" w:eastAsia="zh-CN"/>
              </w:rPr>
              <w:t>’ 2024</w:t>
            </w:r>
          </w:p>
        </w:tc>
        <w:tc>
          <w:tcPr>
            <w:tcW w:w="1294" w:type="dxa"/>
            <w:vAlign w:val="center"/>
          </w:tcPr>
          <w:p w14:paraId="00EFFAA4" w14:textId="77777777" w:rsidR="00AF334C" w:rsidRDefault="00377048">
            <w:pPr>
              <w:spacing w:beforeLines="50" w:before="120" w:after="120" w:line="260" w:lineRule="exact"/>
              <w:jc w:val="center"/>
              <w:rPr>
                <w:rFonts w:ascii="Times New Roman" w:eastAsia="宋体" w:hAnsi="Times New Roman"/>
                <w:szCs w:val="21"/>
                <w:lang w:val="en-GB" w:eastAsia="zh-CN"/>
              </w:rPr>
            </w:pPr>
            <w:r>
              <w:rPr>
                <w:rFonts w:ascii="Times New Roman" w:eastAsia="宋体" w:hAnsi="Times New Roman"/>
                <w:szCs w:val="21"/>
                <w:lang w:val="en-GB" w:eastAsia="zh-CN"/>
              </w:rPr>
              <w:t>Q3’ 2024</w:t>
            </w:r>
          </w:p>
        </w:tc>
        <w:tc>
          <w:tcPr>
            <w:tcW w:w="1294" w:type="dxa"/>
            <w:vAlign w:val="center"/>
          </w:tcPr>
          <w:p w14:paraId="116F04AD" w14:textId="77777777" w:rsidR="00AF334C" w:rsidRDefault="00377048">
            <w:pPr>
              <w:spacing w:beforeLines="50" w:before="120" w:after="120" w:line="260" w:lineRule="exact"/>
              <w:jc w:val="center"/>
              <w:rPr>
                <w:rFonts w:ascii="Times New Roman" w:eastAsia="宋体" w:hAnsi="Times New Roman"/>
                <w:szCs w:val="21"/>
                <w:lang w:val="en-GB" w:eastAsia="zh-CN"/>
              </w:rPr>
            </w:pPr>
            <w:r>
              <w:rPr>
                <w:rFonts w:ascii="Times New Roman" w:eastAsia="宋体" w:hAnsi="Times New Roman"/>
                <w:szCs w:val="21"/>
                <w:lang w:val="en-GB" w:eastAsia="zh-CN"/>
              </w:rPr>
              <w:t>Q4’ 2024</w:t>
            </w:r>
          </w:p>
        </w:tc>
        <w:tc>
          <w:tcPr>
            <w:tcW w:w="1294" w:type="dxa"/>
            <w:vAlign w:val="center"/>
          </w:tcPr>
          <w:p w14:paraId="6B1322EF" w14:textId="77777777" w:rsidR="00AF334C" w:rsidRDefault="00377048">
            <w:pPr>
              <w:spacing w:beforeLines="50" w:before="120" w:after="120" w:line="260" w:lineRule="exact"/>
              <w:jc w:val="center"/>
              <w:rPr>
                <w:rFonts w:ascii="Times New Roman" w:eastAsia="宋体" w:hAnsi="Times New Roman"/>
                <w:szCs w:val="21"/>
                <w:lang w:val="en-GB" w:eastAsia="zh-CN"/>
              </w:rPr>
            </w:pPr>
            <w:r>
              <w:rPr>
                <w:rFonts w:ascii="Times New Roman" w:eastAsia="宋体" w:hAnsi="Times New Roman"/>
                <w:szCs w:val="21"/>
                <w:lang w:val="en-GB" w:eastAsia="zh-CN"/>
              </w:rPr>
              <w:t>Q1’ 2025</w:t>
            </w:r>
          </w:p>
        </w:tc>
        <w:tc>
          <w:tcPr>
            <w:tcW w:w="1295" w:type="dxa"/>
            <w:vAlign w:val="center"/>
          </w:tcPr>
          <w:p w14:paraId="5830181B" w14:textId="77777777" w:rsidR="00AF334C" w:rsidRDefault="00377048">
            <w:pPr>
              <w:spacing w:beforeLines="50" w:before="120" w:after="120" w:line="260" w:lineRule="exact"/>
              <w:jc w:val="center"/>
              <w:rPr>
                <w:rFonts w:ascii="Times New Roman" w:eastAsia="宋体" w:hAnsi="Times New Roman"/>
                <w:szCs w:val="21"/>
                <w:lang w:val="en-GB" w:eastAsia="zh-CN"/>
              </w:rPr>
            </w:pPr>
            <w:r>
              <w:rPr>
                <w:rFonts w:ascii="Times New Roman" w:eastAsia="宋体" w:hAnsi="Times New Roman"/>
                <w:szCs w:val="21"/>
                <w:lang w:val="en-GB" w:eastAsia="zh-CN"/>
              </w:rPr>
              <w:t>Q2’ 2025</w:t>
            </w:r>
          </w:p>
        </w:tc>
        <w:tc>
          <w:tcPr>
            <w:tcW w:w="1295" w:type="dxa"/>
            <w:vAlign w:val="center"/>
          </w:tcPr>
          <w:p w14:paraId="4819ADFB" w14:textId="77777777" w:rsidR="00AF334C" w:rsidRDefault="00377048">
            <w:pPr>
              <w:spacing w:beforeLines="50" w:before="120" w:after="120" w:line="260" w:lineRule="exact"/>
              <w:jc w:val="center"/>
              <w:rPr>
                <w:rFonts w:ascii="Times New Roman" w:eastAsia="宋体" w:hAnsi="Times New Roman"/>
                <w:szCs w:val="21"/>
                <w:lang w:val="en-GB" w:eastAsia="zh-CN"/>
              </w:rPr>
            </w:pPr>
            <w:r>
              <w:rPr>
                <w:rFonts w:ascii="Times New Roman" w:eastAsia="宋体" w:hAnsi="Times New Roman"/>
                <w:szCs w:val="21"/>
                <w:lang w:val="en-GB" w:eastAsia="zh-CN"/>
              </w:rPr>
              <w:t>Q3’ 2025</w:t>
            </w:r>
          </w:p>
        </w:tc>
      </w:tr>
      <w:tr w:rsidR="00AF334C" w14:paraId="1A08FE60" w14:textId="77777777">
        <w:tc>
          <w:tcPr>
            <w:tcW w:w="1294" w:type="dxa"/>
            <w:vAlign w:val="center"/>
          </w:tcPr>
          <w:p w14:paraId="20250E60" w14:textId="77777777" w:rsidR="00AF334C" w:rsidRDefault="00377048">
            <w:pPr>
              <w:spacing w:beforeLines="50" w:before="120" w:after="120" w:line="260" w:lineRule="exact"/>
              <w:jc w:val="center"/>
              <w:rPr>
                <w:rFonts w:ascii="Times New Roman" w:eastAsia="宋体" w:hAnsi="Times New Roman"/>
                <w:szCs w:val="21"/>
                <w:lang w:val="en-GB" w:eastAsia="zh-CN"/>
              </w:rPr>
            </w:pPr>
            <w:r>
              <w:rPr>
                <w:rFonts w:ascii="Times New Roman" w:eastAsia="宋体" w:hAnsi="Times New Roman" w:hint="eastAsia"/>
                <w:szCs w:val="21"/>
                <w:lang w:val="en-GB" w:eastAsia="zh-CN"/>
              </w:rPr>
              <w:t>R</w:t>
            </w:r>
            <w:r>
              <w:rPr>
                <w:rFonts w:ascii="Times New Roman" w:eastAsia="宋体" w:hAnsi="Times New Roman"/>
                <w:szCs w:val="21"/>
                <w:lang w:val="en-GB" w:eastAsia="zh-CN"/>
              </w:rPr>
              <w:t>AN2</w:t>
            </w:r>
          </w:p>
        </w:tc>
        <w:tc>
          <w:tcPr>
            <w:tcW w:w="1294" w:type="dxa"/>
            <w:vAlign w:val="center"/>
          </w:tcPr>
          <w:p w14:paraId="48A54C0C" w14:textId="77777777" w:rsidR="00AF334C" w:rsidRDefault="00377048">
            <w:pPr>
              <w:spacing w:beforeLines="50" w:before="120" w:after="120" w:line="260" w:lineRule="exact"/>
              <w:jc w:val="center"/>
              <w:rPr>
                <w:rFonts w:ascii="Times New Roman" w:eastAsia="宋体" w:hAnsi="Times New Roman"/>
                <w:szCs w:val="21"/>
                <w:lang w:val="en-GB" w:eastAsia="zh-CN"/>
              </w:rPr>
            </w:pPr>
            <w:r>
              <w:rPr>
                <w:rFonts w:ascii="Times New Roman" w:eastAsia="宋体" w:hAnsi="Times New Roman" w:hint="eastAsia"/>
                <w:szCs w:val="21"/>
                <w:lang w:val="en-GB" w:eastAsia="zh-CN"/>
              </w:rPr>
              <w:t>3</w:t>
            </w:r>
          </w:p>
        </w:tc>
        <w:tc>
          <w:tcPr>
            <w:tcW w:w="1294" w:type="dxa"/>
            <w:vAlign w:val="center"/>
          </w:tcPr>
          <w:p w14:paraId="086333AB" w14:textId="77777777" w:rsidR="00AF334C" w:rsidRDefault="00377048">
            <w:pPr>
              <w:spacing w:beforeLines="50" w:before="120" w:after="120" w:line="260" w:lineRule="exact"/>
              <w:jc w:val="center"/>
              <w:rPr>
                <w:rFonts w:ascii="Times New Roman" w:eastAsia="宋体" w:hAnsi="Times New Roman"/>
                <w:szCs w:val="21"/>
                <w:lang w:val="en-GB" w:eastAsia="zh-CN"/>
              </w:rPr>
            </w:pPr>
            <w:r>
              <w:rPr>
                <w:rFonts w:ascii="Times New Roman" w:eastAsia="宋体" w:hAnsi="Times New Roman" w:hint="eastAsia"/>
                <w:szCs w:val="21"/>
                <w:lang w:val="en-GB" w:eastAsia="zh-CN"/>
              </w:rPr>
              <w:t>2</w:t>
            </w:r>
          </w:p>
        </w:tc>
        <w:tc>
          <w:tcPr>
            <w:tcW w:w="1294" w:type="dxa"/>
            <w:vAlign w:val="center"/>
          </w:tcPr>
          <w:p w14:paraId="60C1C949" w14:textId="77777777" w:rsidR="00AF334C" w:rsidRDefault="00377048">
            <w:pPr>
              <w:spacing w:beforeLines="50" w:before="120" w:after="120" w:line="260" w:lineRule="exact"/>
              <w:jc w:val="center"/>
              <w:rPr>
                <w:rFonts w:ascii="Times New Roman" w:eastAsia="宋体" w:hAnsi="Times New Roman"/>
                <w:szCs w:val="21"/>
                <w:lang w:val="en-GB" w:eastAsia="zh-CN"/>
              </w:rPr>
            </w:pPr>
            <w:r>
              <w:rPr>
                <w:rFonts w:ascii="Times New Roman" w:eastAsia="宋体" w:hAnsi="Times New Roman" w:hint="eastAsia"/>
                <w:szCs w:val="21"/>
                <w:lang w:val="en-GB" w:eastAsia="zh-CN"/>
              </w:rPr>
              <w:t>4</w:t>
            </w:r>
          </w:p>
        </w:tc>
        <w:tc>
          <w:tcPr>
            <w:tcW w:w="1294" w:type="dxa"/>
            <w:vAlign w:val="center"/>
          </w:tcPr>
          <w:p w14:paraId="0553EF22" w14:textId="77777777" w:rsidR="00AF334C" w:rsidRDefault="00377048">
            <w:pPr>
              <w:spacing w:beforeLines="50" w:before="120" w:after="120" w:line="260" w:lineRule="exact"/>
              <w:jc w:val="center"/>
              <w:rPr>
                <w:rFonts w:ascii="Times New Roman" w:eastAsia="宋体" w:hAnsi="Times New Roman"/>
                <w:szCs w:val="21"/>
                <w:lang w:val="en-GB" w:eastAsia="zh-CN"/>
              </w:rPr>
            </w:pPr>
            <w:r>
              <w:rPr>
                <w:rFonts w:ascii="Times New Roman" w:eastAsia="宋体" w:hAnsi="Times New Roman" w:hint="eastAsia"/>
                <w:szCs w:val="21"/>
                <w:lang w:val="en-GB" w:eastAsia="zh-CN"/>
              </w:rPr>
              <w:t>2</w:t>
            </w:r>
          </w:p>
        </w:tc>
        <w:tc>
          <w:tcPr>
            <w:tcW w:w="1295" w:type="dxa"/>
            <w:vAlign w:val="center"/>
          </w:tcPr>
          <w:p w14:paraId="00099744" w14:textId="77777777" w:rsidR="00AF334C" w:rsidRDefault="00377048">
            <w:pPr>
              <w:spacing w:beforeLines="50" w:before="120" w:after="120" w:line="260" w:lineRule="exact"/>
              <w:jc w:val="center"/>
              <w:rPr>
                <w:rFonts w:ascii="Times New Roman" w:eastAsia="宋体" w:hAnsi="Times New Roman"/>
                <w:szCs w:val="21"/>
                <w:lang w:val="en-GB" w:eastAsia="zh-CN"/>
              </w:rPr>
            </w:pPr>
            <w:r>
              <w:rPr>
                <w:rFonts w:ascii="Times New Roman" w:eastAsia="宋体" w:hAnsi="Times New Roman" w:hint="eastAsia"/>
                <w:szCs w:val="21"/>
                <w:lang w:val="en-GB" w:eastAsia="zh-CN"/>
              </w:rPr>
              <w:t>4</w:t>
            </w:r>
          </w:p>
        </w:tc>
        <w:tc>
          <w:tcPr>
            <w:tcW w:w="1295" w:type="dxa"/>
            <w:vAlign w:val="center"/>
          </w:tcPr>
          <w:p w14:paraId="0AFCA9C1" w14:textId="77777777" w:rsidR="00AF334C" w:rsidRDefault="00377048">
            <w:pPr>
              <w:spacing w:beforeLines="50" w:before="120" w:after="120" w:line="260" w:lineRule="exact"/>
              <w:jc w:val="center"/>
              <w:rPr>
                <w:rFonts w:ascii="Times New Roman" w:eastAsia="宋体" w:hAnsi="Times New Roman"/>
                <w:szCs w:val="21"/>
                <w:lang w:val="en-GB" w:eastAsia="zh-CN"/>
              </w:rPr>
            </w:pPr>
            <w:r>
              <w:rPr>
                <w:rFonts w:ascii="Times New Roman" w:eastAsia="宋体" w:hAnsi="Times New Roman" w:hint="eastAsia"/>
                <w:szCs w:val="21"/>
                <w:lang w:val="en-GB" w:eastAsia="zh-CN"/>
              </w:rPr>
              <w:t>2</w:t>
            </w:r>
          </w:p>
        </w:tc>
      </w:tr>
      <w:tr w:rsidR="00AF334C" w14:paraId="62CB986C" w14:textId="77777777">
        <w:tc>
          <w:tcPr>
            <w:tcW w:w="1294" w:type="dxa"/>
            <w:vAlign w:val="center"/>
          </w:tcPr>
          <w:p w14:paraId="66135EEA" w14:textId="77777777" w:rsidR="00AF334C" w:rsidRDefault="00377048">
            <w:pPr>
              <w:spacing w:beforeLines="50" w:before="120" w:after="120" w:line="260" w:lineRule="exact"/>
              <w:jc w:val="center"/>
              <w:rPr>
                <w:rFonts w:ascii="Times New Roman" w:eastAsia="宋体" w:hAnsi="Times New Roman"/>
                <w:szCs w:val="21"/>
                <w:lang w:val="en-GB" w:eastAsia="zh-CN"/>
              </w:rPr>
            </w:pPr>
            <w:r>
              <w:rPr>
                <w:rFonts w:ascii="Times New Roman" w:eastAsia="宋体" w:hAnsi="Times New Roman" w:hint="eastAsia"/>
                <w:szCs w:val="21"/>
                <w:lang w:val="en-GB" w:eastAsia="zh-CN"/>
              </w:rPr>
              <w:t>R</w:t>
            </w:r>
            <w:r>
              <w:rPr>
                <w:rFonts w:ascii="Times New Roman" w:eastAsia="宋体" w:hAnsi="Times New Roman"/>
                <w:szCs w:val="21"/>
                <w:lang w:val="en-GB" w:eastAsia="zh-CN"/>
              </w:rPr>
              <w:t>AN1</w:t>
            </w:r>
          </w:p>
        </w:tc>
        <w:tc>
          <w:tcPr>
            <w:tcW w:w="1294" w:type="dxa"/>
            <w:vAlign w:val="center"/>
          </w:tcPr>
          <w:p w14:paraId="102D2DF1" w14:textId="77777777" w:rsidR="00AF334C" w:rsidRDefault="00377048">
            <w:pPr>
              <w:spacing w:beforeLines="50" w:before="120" w:after="120" w:line="260" w:lineRule="exact"/>
              <w:jc w:val="center"/>
              <w:rPr>
                <w:rFonts w:ascii="Times New Roman" w:eastAsia="宋体" w:hAnsi="Times New Roman"/>
                <w:szCs w:val="21"/>
                <w:lang w:val="en-GB" w:eastAsia="zh-CN"/>
              </w:rPr>
            </w:pPr>
            <w:r>
              <w:rPr>
                <w:rFonts w:ascii="Times New Roman" w:eastAsia="宋体" w:hAnsi="Times New Roman" w:hint="eastAsia"/>
                <w:szCs w:val="21"/>
                <w:lang w:val="en-GB" w:eastAsia="zh-CN"/>
              </w:rPr>
              <w:t>/</w:t>
            </w:r>
          </w:p>
        </w:tc>
        <w:tc>
          <w:tcPr>
            <w:tcW w:w="1294" w:type="dxa"/>
            <w:vAlign w:val="center"/>
          </w:tcPr>
          <w:p w14:paraId="30482C47" w14:textId="77777777" w:rsidR="00AF334C" w:rsidRDefault="00377048">
            <w:pPr>
              <w:spacing w:beforeLines="50" w:before="120" w:after="120" w:line="260" w:lineRule="exact"/>
              <w:jc w:val="center"/>
              <w:rPr>
                <w:rFonts w:ascii="Times New Roman" w:eastAsia="宋体" w:hAnsi="Times New Roman"/>
                <w:szCs w:val="21"/>
                <w:lang w:val="en-GB" w:eastAsia="zh-CN"/>
              </w:rPr>
            </w:pPr>
            <w:r>
              <w:rPr>
                <w:rFonts w:ascii="Times New Roman" w:eastAsia="宋体" w:hAnsi="Times New Roman" w:hint="eastAsia"/>
                <w:szCs w:val="21"/>
                <w:lang w:val="en-GB" w:eastAsia="zh-CN"/>
              </w:rPr>
              <w:t>0</w:t>
            </w:r>
            <w:r>
              <w:rPr>
                <w:rFonts w:ascii="Times New Roman" w:eastAsia="宋体" w:hAnsi="Times New Roman"/>
                <w:szCs w:val="21"/>
                <w:lang w:val="en-GB" w:eastAsia="zh-CN"/>
              </w:rPr>
              <w:t>.5</w:t>
            </w:r>
          </w:p>
        </w:tc>
        <w:tc>
          <w:tcPr>
            <w:tcW w:w="1294" w:type="dxa"/>
            <w:vAlign w:val="center"/>
          </w:tcPr>
          <w:p w14:paraId="5BD75C55" w14:textId="77777777" w:rsidR="00AF334C" w:rsidRDefault="00377048">
            <w:pPr>
              <w:spacing w:beforeLines="50" w:before="120" w:after="120" w:line="260" w:lineRule="exact"/>
              <w:jc w:val="center"/>
              <w:rPr>
                <w:rFonts w:ascii="Times New Roman" w:eastAsia="宋体" w:hAnsi="Times New Roman"/>
                <w:szCs w:val="21"/>
                <w:lang w:val="en-GB" w:eastAsia="zh-CN"/>
              </w:rPr>
            </w:pPr>
            <w:r>
              <w:rPr>
                <w:rFonts w:ascii="Times New Roman" w:eastAsia="宋体" w:hAnsi="Times New Roman" w:hint="eastAsia"/>
                <w:szCs w:val="21"/>
                <w:lang w:val="en-GB" w:eastAsia="zh-CN"/>
              </w:rPr>
              <w:t>1</w:t>
            </w:r>
          </w:p>
        </w:tc>
        <w:tc>
          <w:tcPr>
            <w:tcW w:w="1294" w:type="dxa"/>
            <w:vAlign w:val="center"/>
          </w:tcPr>
          <w:p w14:paraId="6FFE2016" w14:textId="77777777" w:rsidR="00AF334C" w:rsidRDefault="00377048">
            <w:pPr>
              <w:spacing w:beforeLines="50" w:before="120" w:after="120" w:line="260" w:lineRule="exact"/>
              <w:jc w:val="center"/>
              <w:rPr>
                <w:rFonts w:ascii="Times New Roman" w:eastAsia="宋体" w:hAnsi="Times New Roman"/>
                <w:szCs w:val="21"/>
                <w:lang w:val="en-GB" w:eastAsia="zh-CN"/>
              </w:rPr>
            </w:pPr>
            <w:r>
              <w:rPr>
                <w:rFonts w:ascii="Times New Roman" w:eastAsia="宋体" w:hAnsi="Times New Roman" w:hint="eastAsia"/>
                <w:szCs w:val="21"/>
                <w:lang w:val="en-GB" w:eastAsia="zh-CN"/>
              </w:rPr>
              <w:t>0</w:t>
            </w:r>
            <w:r>
              <w:rPr>
                <w:rFonts w:ascii="Times New Roman" w:eastAsia="宋体" w:hAnsi="Times New Roman"/>
                <w:szCs w:val="21"/>
                <w:lang w:val="en-GB" w:eastAsia="zh-CN"/>
              </w:rPr>
              <w:t>.5</w:t>
            </w:r>
          </w:p>
        </w:tc>
        <w:tc>
          <w:tcPr>
            <w:tcW w:w="1295" w:type="dxa"/>
            <w:vAlign w:val="center"/>
          </w:tcPr>
          <w:p w14:paraId="0321EBD3" w14:textId="77777777" w:rsidR="00AF334C" w:rsidRDefault="00377048">
            <w:pPr>
              <w:spacing w:beforeLines="50" w:before="120" w:after="120" w:line="260" w:lineRule="exact"/>
              <w:jc w:val="center"/>
              <w:rPr>
                <w:rFonts w:ascii="Times New Roman" w:eastAsia="宋体" w:hAnsi="Times New Roman"/>
                <w:szCs w:val="21"/>
                <w:lang w:val="en-GB" w:eastAsia="zh-CN"/>
              </w:rPr>
            </w:pPr>
            <w:r>
              <w:rPr>
                <w:rFonts w:ascii="Times New Roman" w:eastAsia="宋体" w:hAnsi="Times New Roman" w:hint="eastAsia"/>
                <w:szCs w:val="21"/>
                <w:lang w:val="en-GB" w:eastAsia="zh-CN"/>
              </w:rPr>
              <w:t>1</w:t>
            </w:r>
          </w:p>
        </w:tc>
        <w:tc>
          <w:tcPr>
            <w:tcW w:w="1295" w:type="dxa"/>
            <w:vAlign w:val="center"/>
          </w:tcPr>
          <w:p w14:paraId="4760ACA2" w14:textId="77777777" w:rsidR="00AF334C" w:rsidRDefault="00377048">
            <w:pPr>
              <w:spacing w:beforeLines="50" w:before="120" w:after="120" w:line="260" w:lineRule="exact"/>
              <w:jc w:val="center"/>
              <w:rPr>
                <w:rFonts w:ascii="Times New Roman" w:eastAsia="宋体" w:hAnsi="Times New Roman"/>
                <w:szCs w:val="21"/>
                <w:lang w:val="en-GB" w:eastAsia="zh-CN"/>
              </w:rPr>
            </w:pPr>
            <w:r>
              <w:rPr>
                <w:rFonts w:ascii="Times New Roman" w:eastAsia="宋体" w:hAnsi="Times New Roman" w:hint="eastAsia"/>
                <w:szCs w:val="21"/>
                <w:lang w:val="en-GB" w:eastAsia="zh-CN"/>
              </w:rPr>
              <w:t>/</w:t>
            </w:r>
          </w:p>
        </w:tc>
      </w:tr>
      <w:tr w:rsidR="00AF334C" w14:paraId="5BF3DCA8" w14:textId="77777777">
        <w:tc>
          <w:tcPr>
            <w:tcW w:w="1294" w:type="dxa"/>
            <w:vAlign w:val="center"/>
          </w:tcPr>
          <w:p w14:paraId="37A34259" w14:textId="77777777" w:rsidR="00AF334C" w:rsidRDefault="00377048">
            <w:pPr>
              <w:spacing w:beforeLines="50" w:before="120" w:after="120" w:line="260" w:lineRule="exact"/>
              <w:jc w:val="center"/>
              <w:rPr>
                <w:rFonts w:ascii="Times New Roman" w:eastAsia="宋体" w:hAnsi="Times New Roman"/>
                <w:szCs w:val="21"/>
                <w:lang w:val="en-GB" w:eastAsia="zh-CN"/>
              </w:rPr>
            </w:pPr>
            <w:r>
              <w:rPr>
                <w:rFonts w:ascii="Times New Roman" w:eastAsia="宋体" w:hAnsi="Times New Roman" w:hint="eastAsia"/>
                <w:szCs w:val="21"/>
                <w:lang w:val="en-GB" w:eastAsia="zh-CN"/>
              </w:rPr>
              <w:t>R</w:t>
            </w:r>
            <w:r>
              <w:rPr>
                <w:rFonts w:ascii="Times New Roman" w:eastAsia="宋体" w:hAnsi="Times New Roman"/>
                <w:szCs w:val="21"/>
                <w:lang w:val="en-GB" w:eastAsia="zh-CN"/>
              </w:rPr>
              <w:t>AN3</w:t>
            </w:r>
          </w:p>
        </w:tc>
        <w:tc>
          <w:tcPr>
            <w:tcW w:w="1294" w:type="dxa"/>
            <w:vAlign w:val="center"/>
          </w:tcPr>
          <w:p w14:paraId="0D352561" w14:textId="77777777" w:rsidR="00AF334C" w:rsidRDefault="00377048">
            <w:pPr>
              <w:spacing w:beforeLines="50" w:before="120" w:after="120" w:line="260" w:lineRule="exact"/>
              <w:jc w:val="center"/>
              <w:rPr>
                <w:rFonts w:ascii="Times New Roman" w:eastAsia="宋体" w:hAnsi="Times New Roman"/>
                <w:szCs w:val="21"/>
                <w:lang w:val="en-GB" w:eastAsia="zh-CN"/>
              </w:rPr>
            </w:pPr>
            <w:r>
              <w:rPr>
                <w:rFonts w:ascii="Times New Roman" w:eastAsia="宋体" w:hAnsi="Times New Roman" w:hint="eastAsia"/>
                <w:szCs w:val="21"/>
                <w:lang w:val="en-GB" w:eastAsia="zh-CN"/>
              </w:rPr>
              <w:t>/</w:t>
            </w:r>
          </w:p>
        </w:tc>
        <w:tc>
          <w:tcPr>
            <w:tcW w:w="1294" w:type="dxa"/>
            <w:vAlign w:val="center"/>
          </w:tcPr>
          <w:p w14:paraId="4AE7B3EF" w14:textId="77777777" w:rsidR="00AF334C" w:rsidRDefault="00377048">
            <w:pPr>
              <w:spacing w:beforeLines="50" w:before="120" w:after="120" w:line="260" w:lineRule="exact"/>
              <w:jc w:val="center"/>
              <w:rPr>
                <w:rFonts w:ascii="Times New Roman" w:eastAsia="宋体" w:hAnsi="Times New Roman"/>
                <w:szCs w:val="21"/>
                <w:lang w:val="en-GB" w:eastAsia="zh-CN"/>
              </w:rPr>
            </w:pPr>
            <w:r>
              <w:rPr>
                <w:rFonts w:ascii="Times New Roman" w:eastAsia="宋体" w:hAnsi="Times New Roman" w:hint="eastAsia"/>
                <w:szCs w:val="21"/>
                <w:lang w:val="en-GB" w:eastAsia="zh-CN"/>
              </w:rPr>
              <w:t>/</w:t>
            </w:r>
          </w:p>
        </w:tc>
        <w:tc>
          <w:tcPr>
            <w:tcW w:w="1294" w:type="dxa"/>
            <w:vAlign w:val="center"/>
          </w:tcPr>
          <w:p w14:paraId="35EEAC6B" w14:textId="77777777" w:rsidR="00AF334C" w:rsidRDefault="00377048">
            <w:pPr>
              <w:spacing w:beforeLines="50" w:before="120" w:after="120" w:line="260" w:lineRule="exact"/>
              <w:jc w:val="center"/>
              <w:rPr>
                <w:rFonts w:ascii="Times New Roman" w:eastAsia="宋体" w:hAnsi="Times New Roman"/>
                <w:szCs w:val="21"/>
                <w:lang w:val="en-GB" w:eastAsia="zh-CN"/>
              </w:rPr>
            </w:pPr>
            <w:r>
              <w:rPr>
                <w:rFonts w:ascii="Times New Roman" w:eastAsia="宋体" w:hAnsi="Times New Roman" w:hint="eastAsia"/>
                <w:szCs w:val="21"/>
                <w:lang w:val="en-GB" w:eastAsia="zh-CN"/>
              </w:rPr>
              <w:t>1</w:t>
            </w:r>
          </w:p>
        </w:tc>
        <w:tc>
          <w:tcPr>
            <w:tcW w:w="1294" w:type="dxa"/>
            <w:vAlign w:val="center"/>
          </w:tcPr>
          <w:p w14:paraId="2059617C" w14:textId="77777777" w:rsidR="00AF334C" w:rsidRDefault="00377048">
            <w:pPr>
              <w:spacing w:beforeLines="50" w:before="120" w:after="120" w:line="260" w:lineRule="exact"/>
              <w:jc w:val="center"/>
              <w:rPr>
                <w:rFonts w:ascii="Times New Roman" w:eastAsia="宋体" w:hAnsi="Times New Roman"/>
                <w:szCs w:val="21"/>
                <w:lang w:val="en-GB" w:eastAsia="zh-CN"/>
              </w:rPr>
            </w:pPr>
            <w:r>
              <w:rPr>
                <w:rFonts w:ascii="Times New Roman" w:eastAsia="宋体" w:hAnsi="Times New Roman" w:hint="eastAsia"/>
                <w:szCs w:val="21"/>
                <w:lang w:val="en-GB" w:eastAsia="zh-CN"/>
              </w:rPr>
              <w:t>0</w:t>
            </w:r>
            <w:r>
              <w:rPr>
                <w:rFonts w:ascii="Times New Roman" w:eastAsia="宋体" w:hAnsi="Times New Roman"/>
                <w:szCs w:val="21"/>
                <w:lang w:val="en-GB" w:eastAsia="zh-CN"/>
              </w:rPr>
              <w:t>.5</w:t>
            </w:r>
          </w:p>
        </w:tc>
        <w:tc>
          <w:tcPr>
            <w:tcW w:w="1295" w:type="dxa"/>
            <w:vAlign w:val="center"/>
          </w:tcPr>
          <w:p w14:paraId="1FFD9902" w14:textId="77777777" w:rsidR="00AF334C" w:rsidRDefault="00377048">
            <w:pPr>
              <w:spacing w:beforeLines="50" w:before="120" w:after="120" w:line="260" w:lineRule="exact"/>
              <w:jc w:val="center"/>
              <w:rPr>
                <w:rFonts w:ascii="Times New Roman" w:eastAsia="宋体" w:hAnsi="Times New Roman"/>
                <w:szCs w:val="21"/>
                <w:lang w:val="en-GB" w:eastAsia="zh-CN"/>
              </w:rPr>
            </w:pPr>
            <w:r>
              <w:rPr>
                <w:rFonts w:ascii="Times New Roman" w:eastAsia="宋体" w:hAnsi="Times New Roman" w:hint="eastAsia"/>
                <w:szCs w:val="21"/>
                <w:lang w:val="en-GB" w:eastAsia="zh-CN"/>
              </w:rPr>
              <w:t>1</w:t>
            </w:r>
          </w:p>
        </w:tc>
        <w:tc>
          <w:tcPr>
            <w:tcW w:w="1295" w:type="dxa"/>
            <w:vAlign w:val="center"/>
          </w:tcPr>
          <w:p w14:paraId="5EE395BA" w14:textId="77777777" w:rsidR="00AF334C" w:rsidRDefault="00377048">
            <w:pPr>
              <w:spacing w:beforeLines="50" w:before="120" w:after="120" w:line="260" w:lineRule="exact"/>
              <w:jc w:val="center"/>
              <w:rPr>
                <w:rFonts w:ascii="Times New Roman" w:eastAsia="宋体" w:hAnsi="Times New Roman"/>
                <w:szCs w:val="21"/>
                <w:lang w:val="en-GB" w:eastAsia="zh-CN"/>
              </w:rPr>
            </w:pPr>
            <w:r>
              <w:rPr>
                <w:rFonts w:ascii="Times New Roman" w:eastAsia="宋体" w:hAnsi="Times New Roman" w:hint="eastAsia"/>
                <w:szCs w:val="21"/>
                <w:lang w:val="en-GB" w:eastAsia="zh-CN"/>
              </w:rPr>
              <w:t>0</w:t>
            </w:r>
            <w:r>
              <w:rPr>
                <w:rFonts w:ascii="Times New Roman" w:eastAsia="宋体" w:hAnsi="Times New Roman"/>
                <w:szCs w:val="21"/>
                <w:lang w:val="en-GB" w:eastAsia="zh-CN"/>
              </w:rPr>
              <w:t>.5</w:t>
            </w:r>
          </w:p>
        </w:tc>
      </w:tr>
      <w:tr w:rsidR="00AF334C" w14:paraId="01E80F3B" w14:textId="77777777">
        <w:tc>
          <w:tcPr>
            <w:tcW w:w="1294" w:type="dxa"/>
            <w:vAlign w:val="center"/>
          </w:tcPr>
          <w:p w14:paraId="3564FBF0" w14:textId="77777777" w:rsidR="00AF334C" w:rsidRDefault="00377048">
            <w:pPr>
              <w:spacing w:beforeLines="50" w:before="120" w:after="120" w:line="260" w:lineRule="exact"/>
              <w:jc w:val="center"/>
              <w:rPr>
                <w:rFonts w:ascii="Times New Roman" w:eastAsia="宋体" w:hAnsi="Times New Roman"/>
                <w:szCs w:val="21"/>
                <w:lang w:val="en-GB" w:eastAsia="zh-CN"/>
              </w:rPr>
            </w:pPr>
            <w:r>
              <w:rPr>
                <w:rFonts w:ascii="Times New Roman" w:eastAsia="宋体" w:hAnsi="Times New Roman" w:hint="eastAsia"/>
                <w:szCs w:val="21"/>
                <w:lang w:val="en-GB" w:eastAsia="zh-CN"/>
              </w:rPr>
              <w:t>R</w:t>
            </w:r>
            <w:r>
              <w:rPr>
                <w:rFonts w:ascii="Times New Roman" w:eastAsia="宋体" w:hAnsi="Times New Roman"/>
                <w:szCs w:val="21"/>
                <w:lang w:val="en-GB" w:eastAsia="zh-CN"/>
              </w:rPr>
              <w:t>AN4</w:t>
            </w:r>
          </w:p>
        </w:tc>
        <w:tc>
          <w:tcPr>
            <w:tcW w:w="1294" w:type="dxa"/>
            <w:vAlign w:val="center"/>
          </w:tcPr>
          <w:p w14:paraId="7E21F708" w14:textId="77777777" w:rsidR="00AF334C" w:rsidRDefault="00377048">
            <w:pPr>
              <w:spacing w:beforeLines="50" w:before="120" w:after="120" w:line="260" w:lineRule="exact"/>
              <w:jc w:val="center"/>
              <w:rPr>
                <w:rFonts w:ascii="Times New Roman" w:eastAsia="宋体" w:hAnsi="Times New Roman"/>
                <w:szCs w:val="21"/>
                <w:lang w:val="en-GB" w:eastAsia="zh-CN"/>
              </w:rPr>
            </w:pPr>
            <w:r>
              <w:rPr>
                <w:rFonts w:ascii="Times New Roman" w:eastAsia="宋体" w:hAnsi="Times New Roman" w:hint="eastAsia"/>
                <w:szCs w:val="21"/>
                <w:lang w:val="en-GB" w:eastAsia="zh-CN"/>
              </w:rPr>
              <w:t>/</w:t>
            </w:r>
          </w:p>
        </w:tc>
        <w:tc>
          <w:tcPr>
            <w:tcW w:w="1294" w:type="dxa"/>
            <w:vAlign w:val="center"/>
          </w:tcPr>
          <w:p w14:paraId="780EEDBB" w14:textId="77777777" w:rsidR="00AF334C" w:rsidRDefault="00377048">
            <w:pPr>
              <w:spacing w:beforeLines="50" w:before="120" w:after="120" w:line="260" w:lineRule="exact"/>
              <w:jc w:val="center"/>
              <w:rPr>
                <w:rFonts w:ascii="Times New Roman" w:eastAsia="宋体" w:hAnsi="Times New Roman"/>
                <w:szCs w:val="21"/>
                <w:lang w:val="en-GB" w:eastAsia="zh-CN"/>
              </w:rPr>
            </w:pPr>
            <w:r>
              <w:rPr>
                <w:rFonts w:ascii="Times New Roman" w:eastAsia="宋体" w:hAnsi="Times New Roman" w:hint="eastAsia"/>
                <w:szCs w:val="21"/>
                <w:lang w:val="en-GB" w:eastAsia="zh-CN"/>
              </w:rPr>
              <w:t>0</w:t>
            </w:r>
            <w:r>
              <w:rPr>
                <w:rFonts w:ascii="Times New Roman" w:eastAsia="宋体" w:hAnsi="Times New Roman"/>
                <w:szCs w:val="21"/>
                <w:lang w:val="en-GB" w:eastAsia="zh-CN"/>
              </w:rPr>
              <w:t>.5</w:t>
            </w:r>
          </w:p>
        </w:tc>
        <w:tc>
          <w:tcPr>
            <w:tcW w:w="1294" w:type="dxa"/>
            <w:vAlign w:val="center"/>
          </w:tcPr>
          <w:p w14:paraId="6FC31AA3" w14:textId="77777777" w:rsidR="00AF334C" w:rsidRDefault="00377048">
            <w:pPr>
              <w:spacing w:beforeLines="50" w:before="120" w:after="120" w:line="260" w:lineRule="exact"/>
              <w:jc w:val="center"/>
              <w:rPr>
                <w:rFonts w:ascii="Times New Roman" w:eastAsia="宋体" w:hAnsi="Times New Roman"/>
                <w:szCs w:val="21"/>
                <w:lang w:val="en-GB" w:eastAsia="zh-CN"/>
              </w:rPr>
            </w:pPr>
            <w:r>
              <w:rPr>
                <w:rFonts w:ascii="Times New Roman" w:eastAsia="宋体" w:hAnsi="Times New Roman" w:hint="eastAsia"/>
                <w:szCs w:val="21"/>
                <w:lang w:val="en-GB" w:eastAsia="zh-CN"/>
              </w:rPr>
              <w:t>1</w:t>
            </w:r>
          </w:p>
        </w:tc>
        <w:tc>
          <w:tcPr>
            <w:tcW w:w="1294" w:type="dxa"/>
            <w:vAlign w:val="center"/>
          </w:tcPr>
          <w:p w14:paraId="2AE1DB39" w14:textId="77777777" w:rsidR="00AF334C" w:rsidRDefault="00377048">
            <w:pPr>
              <w:spacing w:beforeLines="50" w:before="120" w:after="120" w:line="260" w:lineRule="exact"/>
              <w:jc w:val="center"/>
              <w:rPr>
                <w:rFonts w:ascii="Times New Roman" w:eastAsia="宋体" w:hAnsi="Times New Roman"/>
                <w:szCs w:val="21"/>
                <w:lang w:val="en-GB" w:eastAsia="zh-CN"/>
              </w:rPr>
            </w:pPr>
            <w:r>
              <w:rPr>
                <w:rFonts w:ascii="Times New Roman" w:eastAsia="宋体" w:hAnsi="Times New Roman" w:hint="eastAsia"/>
                <w:szCs w:val="21"/>
                <w:lang w:val="en-GB" w:eastAsia="zh-CN"/>
              </w:rPr>
              <w:t>0</w:t>
            </w:r>
            <w:r>
              <w:rPr>
                <w:rFonts w:ascii="Times New Roman" w:eastAsia="宋体" w:hAnsi="Times New Roman"/>
                <w:szCs w:val="21"/>
                <w:lang w:val="en-GB" w:eastAsia="zh-CN"/>
              </w:rPr>
              <w:t>.5</w:t>
            </w:r>
          </w:p>
        </w:tc>
        <w:tc>
          <w:tcPr>
            <w:tcW w:w="1295" w:type="dxa"/>
            <w:vAlign w:val="center"/>
          </w:tcPr>
          <w:p w14:paraId="35A3E4DC" w14:textId="77777777" w:rsidR="00AF334C" w:rsidRDefault="00377048">
            <w:pPr>
              <w:spacing w:beforeLines="50" w:before="120" w:after="120" w:line="260" w:lineRule="exact"/>
              <w:jc w:val="center"/>
              <w:rPr>
                <w:rFonts w:ascii="Times New Roman" w:eastAsia="宋体" w:hAnsi="Times New Roman"/>
                <w:szCs w:val="21"/>
                <w:lang w:val="en-GB" w:eastAsia="zh-CN"/>
              </w:rPr>
            </w:pPr>
            <w:r>
              <w:rPr>
                <w:rFonts w:ascii="Times New Roman" w:eastAsia="宋体" w:hAnsi="Times New Roman" w:hint="eastAsia"/>
                <w:szCs w:val="21"/>
                <w:lang w:val="en-GB" w:eastAsia="zh-CN"/>
              </w:rPr>
              <w:t>1</w:t>
            </w:r>
          </w:p>
        </w:tc>
        <w:tc>
          <w:tcPr>
            <w:tcW w:w="1295" w:type="dxa"/>
            <w:vAlign w:val="center"/>
          </w:tcPr>
          <w:p w14:paraId="6B8FACE0" w14:textId="77777777" w:rsidR="00AF334C" w:rsidRDefault="00377048">
            <w:pPr>
              <w:spacing w:beforeLines="50" w:before="120" w:after="120" w:line="260" w:lineRule="exact"/>
              <w:jc w:val="center"/>
              <w:rPr>
                <w:rFonts w:ascii="Times New Roman" w:eastAsia="宋体" w:hAnsi="Times New Roman"/>
                <w:szCs w:val="21"/>
                <w:lang w:val="en-GB" w:eastAsia="zh-CN"/>
              </w:rPr>
            </w:pPr>
            <w:r>
              <w:rPr>
                <w:rFonts w:ascii="Times New Roman" w:eastAsia="宋体" w:hAnsi="Times New Roman" w:hint="eastAsia"/>
                <w:szCs w:val="21"/>
                <w:lang w:val="en-GB" w:eastAsia="zh-CN"/>
              </w:rPr>
              <w:t>0</w:t>
            </w:r>
            <w:r>
              <w:rPr>
                <w:rFonts w:ascii="Times New Roman" w:eastAsia="宋体" w:hAnsi="Times New Roman"/>
                <w:szCs w:val="21"/>
                <w:lang w:val="en-GB" w:eastAsia="zh-CN"/>
              </w:rPr>
              <w:t>.5</w:t>
            </w:r>
          </w:p>
        </w:tc>
      </w:tr>
    </w:tbl>
    <w:p w14:paraId="3E9CF5AB" w14:textId="77777777" w:rsidR="00AF334C" w:rsidRDefault="00377048">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7: Down-select </w:t>
      </w:r>
      <w:r>
        <w:rPr>
          <w:rFonts w:ascii="Arial" w:eastAsiaTheme="minorEastAsia" w:hAnsi="Arial" w:cs="Arial" w:hint="eastAsia"/>
          <w:b/>
          <w:szCs w:val="21"/>
          <w:lang w:val="en-GB" w:eastAsia="zh-CN"/>
        </w:rPr>
        <w:t>promising</w:t>
      </w:r>
      <w:r>
        <w:rPr>
          <w:rFonts w:ascii="Arial" w:eastAsiaTheme="minorEastAsia" w:hAnsi="Arial" w:cs="Arial"/>
          <w:b/>
          <w:szCs w:val="21"/>
          <w:lang w:val="en-GB" w:eastAsia="zh-CN"/>
        </w:rPr>
        <w:t xml:space="preserve"> sub-use case</w:t>
      </w:r>
      <w:r>
        <w:rPr>
          <w:rFonts w:ascii="Arial" w:eastAsiaTheme="minorEastAsia" w:hAnsi="Arial" w:cs="Arial" w:hint="eastAsia"/>
          <w:b/>
          <w:szCs w:val="21"/>
          <w:lang w:val="en-GB" w:eastAsia="zh-CN"/>
        </w:rPr>
        <w:t>(</w:t>
      </w:r>
      <w:r>
        <w:rPr>
          <w:rFonts w:ascii="Arial" w:eastAsiaTheme="minorEastAsia" w:hAnsi="Arial" w:cs="Arial"/>
          <w:b/>
          <w:szCs w:val="21"/>
          <w:lang w:val="en-GB" w:eastAsia="zh-CN"/>
        </w:rPr>
        <w:t>s) based on initial performance evaluations can be assessed by RAN#104 (Jun. 2024). S</w:t>
      </w:r>
      <w:r>
        <w:rPr>
          <w:rFonts w:ascii="Arial" w:eastAsiaTheme="minorEastAsia" w:hAnsi="Arial" w:cs="Arial" w:hint="eastAsia"/>
          <w:b/>
          <w:szCs w:val="21"/>
          <w:lang w:val="en-GB" w:eastAsia="zh-CN"/>
        </w:rPr>
        <w:t>ubsequent</w:t>
      </w:r>
      <w:r>
        <w:rPr>
          <w:rFonts w:ascii="Arial" w:eastAsiaTheme="minorEastAsia" w:hAnsi="Arial" w:cs="Arial"/>
          <w:b/>
          <w:szCs w:val="21"/>
          <w:lang w:val="en-GB" w:eastAsia="zh-CN"/>
        </w:rPr>
        <w:t xml:space="preserve"> </w:t>
      </w:r>
      <w:r>
        <w:rPr>
          <w:rFonts w:ascii="Arial" w:eastAsiaTheme="minorEastAsia" w:hAnsi="Arial" w:cs="Arial" w:hint="eastAsia"/>
          <w:b/>
          <w:szCs w:val="21"/>
          <w:lang w:val="en-GB" w:eastAsia="zh-CN"/>
        </w:rPr>
        <w:t>study</w:t>
      </w:r>
      <w:r>
        <w:rPr>
          <w:rFonts w:ascii="Arial" w:eastAsiaTheme="minorEastAsia" w:hAnsi="Arial" w:cs="Arial"/>
          <w:b/>
          <w:szCs w:val="21"/>
          <w:lang w:val="en-GB" w:eastAsia="zh-CN"/>
        </w:rPr>
        <w:t xml:space="preserve"> </w:t>
      </w:r>
      <w:r>
        <w:rPr>
          <w:rFonts w:ascii="Arial" w:eastAsiaTheme="minorEastAsia" w:hAnsi="Arial" w:cs="Arial" w:hint="eastAsia"/>
          <w:b/>
          <w:szCs w:val="21"/>
          <w:lang w:val="en-GB" w:eastAsia="zh-CN"/>
        </w:rPr>
        <w:t>of</w:t>
      </w:r>
      <w:r>
        <w:rPr>
          <w:rFonts w:ascii="Arial" w:eastAsiaTheme="minorEastAsia" w:hAnsi="Arial" w:cs="Arial"/>
          <w:b/>
          <w:szCs w:val="21"/>
          <w:lang w:val="en-GB" w:eastAsia="zh-CN"/>
        </w:rPr>
        <w:t xml:space="preserve"> </w:t>
      </w:r>
      <w:r>
        <w:rPr>
          <w:rFonts w:ascii="Arial" w:eastAsiaTheme="minorEastAsia" w:hAnsi="Arial" w:cs="Arial" w:hint="eastAsia"/>
          <w:b/>
          <w:szCs w:val="21"/>
          <w:lang w:val="en-GB" w:eastAsia="zh-CN"/>
        </w:rPr>
        <w:t>other</w:t>
      </w:r>
      <w:r>
        <w:rPr>
          <w:rFonts w:ascii="Arial" w:eastAsiaTheme="minorEastAsia" w:hAnsi="Arial" w:cs="Arial"/>
          <w:b/>
          <w:szCs w:val="21"/>
          <w:lang w:val="en-GB" w:eastAsia="zh-CN"/>
        </w:rPr>
        <w:t xml:space="preserve"> </w:t>
      </w:r>
      <w:r>
        <w:rPr>
          <w:rFonts w:ascii="Arial" w:eastAsiaTheme="minorEastAsia" w:hAnsi="Arial" w:cs="Arial" w:hint="eastAsia"/>
          <w:b/>
          <w:szCs w:val="21"/>
          <w:lang w:val="en-GB" w:eastAsia="zh-CN"/>
        </w:rPr>
        <w:t>WGs</w:t>
      </w:r>
      <w:r>
        <w:rPr>
          <w:rFonts w:ascii="Arial" w:eastAsiaTheme="minorEastAsia" w:hAnsi="Arial" w:cs="Arial"/>
          <w:b/>
          <w:szCs w:val="21"/>
          <w:lang w:val="en-GB" w:eastAsia="zh-CN"/>
        </w:rPr>
        <w:t xml:space="preserve"> (e.g., RAN1, RAN</w:t>
      </w:r>
      <w:proofErr w:type="gramStart"/>
      <w:r>
        <w:rPr>
          <w:rFonts w:ascii="Arial" w:eastAsiaTheme="minorEastAsia" w:hAnsi="Arial" w:cs="Arial"/>
          <w:b/>
          <w:szCs w:val="21"/>
          <w:lang w:val="en-GB" w:eastAsia="zh-CN"/>
        </w:rPr>
        <w:t>4)can</w:t>
      </w:r>
      <w:proofErr w:type="gramEnd"/>
      <w:r>
        <w:rPr>
          <w:rFonts w:ascii="Arial" w:eastAsiaTheme="minorEastAsia" w:hAnsi="Arial" w:cs="Arial"/>
          <w:b/>
          <w:szCs w:val="21"/>
          <w:lang w:val="en-GB" w:eastAsia="zh-CN"/>
        </w:rPr>
        <w:t xml:space="preserve"> be started based on the down-selected sub-use cases.</w:t>
      </w:r>
    </w:p>
    <w:p w14:paraId="2689738C" w14:textId="77777777" w:rsidR="00AF334C" w:rsidRDefault="00377048">
      <w:pPr>
        <w:spacing w:beforeLines="50" w:before="120" w:after="120" w:line="260" w:lineRule="exact"/>
        <w:rPr>
          <w:rFonts w:ascii="Times New Roman" w:eastAsia="宋体" w:hAnsi="Times New Roman"/>
          <w:szCs w:val="21"/>
          <w:lang w:val="en-GB" w:eastAsia="zh-CN"/>
        </w:rPr>
      </w:pPr>
      <w:r>
        <w:rPr>
          <w:rFonts w:ascii="Times New Roman" w:eastAsia="宋体" w:hAnsi="Times New Roman"/>
          <w:szCs w:val="21"/>
          <w:lang w:val="en-GB" w:eastAsia="zh-CN"/>
        </w:rPr>
        <w:t>Based on the above analysis, the draft objectives of the SI are proposed in the Annex.</w:t>
      </w:r>
    </w:p>
    <w:p w14:paraId="022284D9" w14:textId="77777777" w:rsidR="00AF334C" w:rsidRDefault="00377048">
      <w:pPr>
        <w:spacing w:beforeLines="50" w:before="120" w:after="120" w:line="260" w:lineRule="exact"/>
        <w:rPr>
          <w:rFonts w:ascii="Arial" w:eastAsiaTheme="minorEastAsia" w:hAnsi="Arial" w:cs="Arial"/>
          <w:b/>
          <w:szCs w:val="21"/>
          <w:lang w:val="en-GB" w:eastAsia="zh-CN"/>
        </w:rPr>
      </w:pPr>
      <w:r>
        <w:rPr>
          <w:rFonts w:ascii="Arial" w:eastAsiaTheme="minorEastAsia" w:hAnsi="Arial" w:cs="Arial"/>
          <w:b/>
          <w:szCs w:val="21"/>
          <w:lang w:val="en-GB"/>
        </w:rPr>
        <w:t xml:space="preserve">Proposal 8: The objectives of SID in Annex A can be </w:t>
      </w:r>
      <w:r>
        <w:rPr>
          <w:rFonts w:ascii="Arial" w:eastAsiaTheme="minorEastAsia" w:hAnsi="Arial" w:cs="Arial" w:hint="eastAsia"/>
          <w:b/>
          <w:szCs w:val="21"/>
          <w:lang w:val="en-GB" w:eastAsia="zh-CN"/>
        </w:rPr>
        <w:t>considered</w:t>
      </w:r>
      <w:r>
        <w:rPr>
          <w:rFonts w:ascii="Arial" w:eastAsiaTheme="minorEastAsia" w:hAnsi="Arial" w:cs="Arial"/>
          <w:b/>
          <w:szCs w:val="21"/>
          <w:lang w:val="en-GB"/>
        </w:rPr>
        <w:t xml:space="preserve"> </w:t>
      </w:r>
      <w:r>
        <w:rPr>
          <w:rFonts w:ascii="Arial" w:eastAsiaTheme="minorEastAsia" w:hAnsi="Arial" w:cs="Arial" w:hint="eastAsia"/>
          <w:b/>
          <w:szCs w:val="21"/>
          <w:lang w:val="en-GB" w:eastAsia="zh-CN"/>
        </w:rPr>
        <w:t>as</w:t>
      </w:r>
      <w:r>
        <w:rPr>
          <w:rFonts w:ascii="Arial" w:eastAsiaTheme="minorEastAsia" w:hAnsi="Arial" w:cs="Arial"/>
          <w:b/>
          <w:szCs w:val="21"/>
          <w:lang w:val="en-GB"/>
        </w:rPr>
        <w:t xml:space="preserve"> a baseline.</w:t>
      </w:r>
    </w:p>
    <w:bookmarkEnd w:id="6"/>
    <w:p w14:paraId="014F3B26" w14:textId="77777777" w:rsidR="00AF334C" w:rsidRDefault="00377048">
      <w:pPr>
        <w:pStyle w:val="Heading1"/>
        <w:keepLines/>
        <w:numPr>
          <w:ilvl w:val="0"/>
          <w:numId w:val="11"/>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579CCAC4" w14:textId="77777777" w:rsidR="00AF334C" w:rsidRDefault="00377048">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1: For the </w:t>
      </w:r>
      <w:r>
        <w:rPr>
          <w:rFonts w:ascii="Arial" w:eastAsiaTheme="minorEastAsia" w:hAnsi="Arial" w:cs="Arial" w:hint="eastAsia"/>
          <w:b/>
          <w:szCs w:val="21"/>
          <w:lang w:val="en-GB" w:eastAsia="zh-CN"/>
        </w:rPr>
        <w:t>operation</w:t>
      </w:r>
      <w:r>
        <w:rPr>
          <w:rFonts w:ascii="Arial" w:eastAsiaTheme="minorEastAsia" w:hAnsi="Arial" w:cs="Arial"/>
          <w:b/>
          <w:szCs w:val="21"/>
          <w:lang w:val="en-GB" w:eastAsia="zh-CN"/>
        </w:rPr>
        <w:t xml:space="preserve"> </w:t>
      </w:r>
      <w:r>
        <w:rPr>
          <w:rFonts w:ascii="Arial" w:eastAsiaTheme="minorEastAsia" w:hAnsi="Arial" w:cs="Arial" w:hint="eastAsia"/>
          <w:b/>
          <w:szCs w:val="21"/>
          <w:lang w:val="en-GB" w:eastAsia="zh-CN"/>
        </w:rPr>
        <w:t>mode</w:t>
      </w:r>
      <w:r>
        <w:rPr>
          <w:rFonts w:ascii="Arial" w:eastAsiaTheme="minorEastAsia" w:hAnsi="Arial" w:cs="Arial"/>
          <w:b/>
          <w:szCs w:val="21"/>
          <w:lang w:val="en-GB" w:eastAsia="zh-CN"/>
        </w:rPr>
        <w:t xml:space="preserve">, focus on standalone mode during the </w:t>
      </w:r>
      <w:r>
        <w:rPr>
          <w:rFonts w:ascii="Arial" w:eastAsiaTheme="minorEastAsia" w:hAnsi="Arial" w:cs="Arial" w:hint="eastAsia"/>
          <w:b/>
          <w:szCs w:val="21"/>
          <w:lang w:val="en-GB" w:eastAsia="zh-CN"/>
        </w:rPr>
        <w:t>SI</w:t>
      </w:r>
      <w:r>
        <w:rPr>
          <w:rFonts w:ascii="Arial" w:eastAsiaTheme="minorEastAsia" w:hAnsi="Arial" w:cs="Arial"/>
          <w:b/>
          <w:szCs w:val="21"/>
          <w:lang w:val="en-GB" w:eastAsia="zh-CN"/>
        </w:rPr>
        <w:t xml:space="preserve"> </w:t>
      </w:r>
      <w:r>
        <w:rPr>
          <w:rFonts w:ascii="Arial" w:eastAsiaTheme="minorEastAsia" w:hAnsi="Arial" w:cs="Arial" w:hint="eastAsia"/>
          <w:b/>
          <w:szCs w:val="21"/>
          <w:lang w:val="en-GB" w:eastAsia="zh-CN"/>
        </w:rPr>
        <w:t>phase</w:t>
      </w:r>
      <w:r>
        <w:rPr>
          <w:rFonts w:ascii="Arial" w:eastAsiaTheme="minorEastAsia" w:hAnsi="Arial" w:cs="Arial"/>
          <w:b/>
          <w:szCs w:val="21"/>
          <w:lang w:val="en-GB" w:eastAsia="zh-CN"/>
        </w:rPr>
        <w:t>, i.e., DC is not in the SI scope.</w:t>
      </w:r>
    </w:p>
    <w:p w14:paraId="351BA740" w14:textId="77777777" w:rsidR="00AF334C" w:rsidRDefault="00377048">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2: For the RRC state of mobility, in addition to </w:t>
      </w:r>
      <w:r>
        <w:rPr>
          <w:rFonts w:ascii="Arial" w:eastAsiaTheme="minorEastAsia" w:hAnsi="Arial" w:cs="Arial" w:hint="eastAsia"/>
          <w:b/>
          <w:szCs w:val="21"/>
          <w:lang w:val="en-GB" w:eastAsia="zh-CN"/>
        </w:rPr>
        <w:t>HO</w:t>
      </w:r>
      <w:r>
        <w:rPr>
          <w:rFonts w:ascii="Arial" w:eastAsiaTheme="minorEastAsia" w:hAnsi="Arial" w:cs="Arial"/>
          <w:b/>
          <w:szCs w:val="21"/>
          <w:lang w:val="en-GB" w:eastAsia="zh-CN"/>
        </w:rPr>
        <w:t xml:space="preserve"> </w:t>
      </w:r>
      <w:r>
        <w:rPr>
          <w:rFonts w:ascii="Arial" w:eastAsiaTheme="minorEastAsia" w:hAnsi="Arial" w:cs="Arial" w:hint="eastAsia"/>
          <w:b/>
          <w:szCs w:val="21"/>
          <w:lang w:val="en-GB" w:eastAsia="zh-CN"/>
        </w:rPr>
        <w:t>in</w:t>
      </w:r>
      <w:r>
        <w:rPr>
          <w:rFonts w:ascii="Arial" w:eastAsiaTheme="minorEastAsia" w:hAnsi="Arial" w:cs="Arial"/>
          <w:b/>
          <w:szCs w:val="21"/>
          <w:lang w:val="en-GB" w:eastAsia="zh-CN"/>
        </w:rPr>
        <w:t xml:space="preserve"> RRC_CONNECTED, Cell Reselection in RRC_INACTIVE/IDLE can also be considered.</w:t>
      </w:r>
    </w:p>
    <w:p w14:paraId="00EC181F" w14:textId="77777777" w:rsidR="00AF334C" w:rsidRDefault="00377048">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3: For the </w:t>
      </w:r>
      <w:r>
        <w:rPr>
          <w:rFonts w:ascii="Arial" w:eastAsiaTheme="minorEastAsia" w:hAnsi="Arial" w:cs="Arial" w:hint="eastAsia"/>
          <w:b/>
          <w:szCs w:val="21"/>
          <w:lang w:val="en-GB" w:eastAsia="zh-CN"/>
        </w:rPr>
        <w:t>mechanisms</w:t>
      </w:r>
      <w:r>
        <w:rPr>
          <w:rFonts w:ascii="Arial" w:eastAsiaTheme="minorEastAsia" w:hAnsi="Arial" w:cs="Arial"/>
          <w:b/>
          <w:szCs w:val="21"/>
          <w:lang w:val="en-GB" w:eastAsia="zh-CN"/>
        </w:rPr>
        <w:t xml:space="preserve"> of mobility, further clarify that Conditional HO is also included in L3-based mobility.</w:t>
      </w:r>
    </w:p>
    <w:p w14:paraId="7C6616E1" w14:textId="77777777" w:rsidR="00AF334C" w:rsidRDefault="00377048">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Proposal 4: For model sidedness of inference, UE-side model should be the baseline, NW-side model should avoid overlap with AI for NG-RAN in RAN3, and two-sided model can also be considered.</w:t>
      </w:r>
    </w:p>
    <w:p w14:paraId="7388A9BA" w14:textId="77777777" w:rsidR="00AF334C" w:rsidRDefault="00377048">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Proposal 5: Potential sub-use cases to be considered:</w:t>
      </w:r>
    </w:p>
    <w:p w14:paraId="5CE430D7" w14:textId="77777777" w:rsidR="00AF334C" w:rsidRDefault="00377048">
      <w:pPr>
        <w:spacing w:beforeLines="50" w:before="120" w:after="120" w:line="260" w:lineRule="exact"/>
        <w:ind w:left="840"/>
        <w:jc w:val="both"/>
        <w:rPr>
          <w:rFonts w:ascii="Arial" w:eastAsiaTheme="minorEastAsia" w:hAnsi="Arial" w:cs="Arial"/>
          <w:b/>
          <w:szCs w:val="21"/>
          <w:lang w:val="en-GB" w:eastAsia="zh-CN"/>
        </w:rPr>
      </w:pPr>
      <w:r>
        <w:rPr>
          <w:rFonts w:ascii="Arial" w:eastAsiaTheme="minorEastAsia" w:hAnsi="Arial" w:cs="Arial"/>
          <w:b/>
          <w:szCs w:val="21"/>
          <w:lang w:val="en-GB" w:eastAsia="zh-CN"/>
        </w:rPr>
        <w:t>-</w:t>
      </w:r>
      <w:r>
        <w:rPr>
          <w:rFonts w:ascii="Arial" w:eastAsiaTheme="minorEastAsia" w:hAnsi="Arial" w:cs="Arial"/>
          <w:b/>
          <w:szCs w:val="21"/>
          <w:lang w:val="en-GB" w:eastAsia="zh-CN"/>
        </w:rPr>
        <w:tab/>
        <w:t>Candidate/target cell prediction in L3-based mobility, or candidate/target beam(s) and cell(s) prediction in LTM, and considering the associated HO timing prediction;</w:t>
      </w:r>
    </w:p>
    <w:p w14:paraId="39329414" w14:textId="77777777" w:rsidR="00AF334C" w:rsidRDefault="00377048">
      <w:pPr>
        <w:spacing w:beforeLines="50" w:before="120" w:after="120" w:line="260" w:lineRule="exact"/>
        <w:ind w:left="840"/>
        <w:jc w:val="both"/>
        <w:rPr>
          <w:rFonts w:ascii="Arial" w:eastAsiaTheme="minorEastAsia" w:hAnsi="Arial" w:cs="Arial"/>
          <w:b/>
          <w:szCs w:val="21"/>
          <w:lang w:val="en-GB" w:eastAsia="zh-CN"/>
        </w:rPr>
      </w:pPr>
      <w:r>
        <w:rPr>
          <w:rFonts w:ascii="Arial" w:eastAsiaTheme="minorEastAsia" w:hAnsi="Arial" w:cs="Arial"/>
          <w:b/>
          <w:szCs w:val="21"/>
          <w:lang w:val="en-GB" w:eastAsia="zh-CN"/>
        </w:rPr>
        <w:lastRenderedPageBreak/>
        <w:t>-</w:t>
      </w:r>
      <w:r>
        <w:rPr>
          <w:rFonts w:ascii="Arial" w:eastAsiaTheme="minorEastAsia" w:hAnsi="Arial" w:cs="Arial"/>
          <w:b/>
          <w:szCs w:val="21"/>
          <w:lang w:val="en-GB" w:eastAsia="zh-CN"/>
        </w:rPr>
        <w:tab/>
        <w:t>Cell-level/beam-level RRM measurement (i.e., RSRP/RSRQ/SINR) prediction of serving/</w:t>
      </w:r>
      <w:proofErr w:type="spellStart"/>
      <w:r>
        <w:rPr>
          <w:rFonts w:ascii="Arial" w:eastAsiaTheme="minorEastAsia" w:hAnsi="Arial" w:cs="Arial"/>
          <w:b/>
          <w:szCs w:val="21"/>
          <w:lang w:val="en-GB" w:eastAsia="zh-CN"/>
        </w:rPr>
        <w:t>neighbor</w:t>
      </w:r>
      <w:proofErr w:type="spellEnd"/>
      <w:r>
        <w:rPr>
          <w:rFonts w:ascii="Arial" w:eastAsiaTheme="minorEastAsia" w:hAnsi="Arial" w:cs="Arial"/>
          <w:b/>
          <w:szCs w:val="21"/>
          <w:lang w:val="en-GB" w:eastAsia="zh-CN"/>
        </w:rPr>
        <w:t xml:space="preserve"> cells in the temporal/spatial/frequency domain;</w:t>
      </w:r>
    </w:p>
    <w:p w14:paraId="6467934A" w14:textId="77777777" w:rsidR="00AF334C" w:rsidRDefault="00377048">
      <w:pPr>
        <w:spacing w:beforeLines="50" w:before="120" w:after="120" w:line="260" w:lineRule="exact"/>
        <w:ind w:left="840"/>
        <w:jc w:val="both"/>
        <w:rPr>
          <w:rFonts w:ascii="Arial" w:eastAsiaTheme="minorEastAsia" w:hAnsi="Arial" w:cs="Arial"/>
          <w:b/>
          <w:szCs w:val="21"/>
          <w:lang w:val="en-GB" w:eastAsia="zh-CN"/>
        </w:rPr>
      </w:pPr>
      <w:r>
        <w:rPr>
          <w:rFonts w:ascii="Arial" w:eastAsiaTheme="minorEastAsia" w:hAnsi="Arial" w:cs="Arial"/>
          <w:b/>
          <w:szCs w:val="21"/>
          <w:lang w:val="en-GB" w:eastAsia="zh-CN"/>
        </w:rPr>
        <w:t>-</w:t>
      </w:r>
      <w:r>
        <w:rPr>
          <w:rFonts w:ascii="Arial" w:eastAsiaTheme="minorEastAsia" w:hAnsi="Arial" w:cs="Arial"/>
          <w:b/>
          <w:szCs w:val="21"/>
          <w:lang w:val="en-GB" w:eastAsia="zh-CN"/>
        </w:rPr>
        <w:tab/>
        <w:t>Unintended events prediction, e.g., HOF, RLF, too-early HO, too-late HO, HO to wrong cell;</w:t>
      </w:r>
    </w:p>
    <w:p w14:paraId="748A576B" w14:textId="77777777" w:rsidR="00AF334C" w:rsidRDefault="00377048">
      <w:pPr>
        <w:spacing w:beforeLines="50" w:before="120" w:after="120" w:line="260" w:lineRule="exact"/>
        <w:ind w:left="840"/>
        <w:jc w:val="both"/>
        <w:rPr>
          <w:rFonts w:ascii="Arial" w:eastAsiaTheme="minorEastAsia" w:hAnsi="Arial" w:cs="Arial"/>
          <w:b/>
          <w:szCs w:val="21"/>
          <w:lang w:val="en-GB" w:eastAsia="zh-CN"/>
        </w:rPr>
      </w:pPr>
      <w:r>
        <w:rPr>
          <w:rFonts w:ascii="Arial" w:eastAsiaTheme="minorEastAsia" w:hAnsi="Arial" w:cs="Arial"/>
          <w:b/>
          <w:szCs w:val="21"/>
          <w:lang w:val="en-GB" w:eastAsia="zh-CN"/>
        </w:rPr>
        <w:t>-</w:t>
      </w:r>
      <w:r>
        <w:rPr>
          <w:rFonts w:ascii="Arial" w:eastAsiaTheme="minorEastAsia" w:hAnsi="Arial" w:cs="Arial"/>
          <w:b/>
          <w:szCs w:val="21"/>
          <w:lang w:val="en-GB" w:eastAsia="zh-CN"/>
        </w:rPr>
        <w:tab/>
        <w:t>Measurement events prediction, e.g., event A3.</w:t>
      </w:r>
    </w:p>
    <w:p w14:paraId="7A48A665" w14:textId="77777777" w:rsidR="00AF334C" w:rsidRDefault="00377048">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6: RAN2 performance evaluation of sub-use case should be included in the SID. RAN1 and RAN4 involvement in the performance evaluation can be </w:t>
      </w:r>
      <w:r>
        <w:rPr>
          <w:rFonts w:ascii="Arial" w:eastAsiaTheme="minorEastAsia" w:hAnsi="Arial" w:cs="Arial" w:hint="eastAsia"/>
          <w:b/>
          <w:szCs w:val="21"/>
          <w:lang w:val="en-GB" w:eastAsia="zh-CN"/>
        </w:rPr>
        <w:t>triggered</w:t>
      </w:r>
      <w:r>
        <w:rPr>
          <w:rFonts w:ascii="Arial" w:eastAsiaTheme="minorEastAsia" w:hAnsi="Arial" w:cs="Arial"/>
          <w:b/>
          <w:szCs w:val="21"/>
          <w:lang w:val="en-GB" w:eastAsia="zh-CN"/>
        </w:rPr>
        <w:t xml:space="preserve"> by RAN2, if needed.</w:t>
      </w:r>
    </w:p>
    <w:p w14:paraId="50245AB7" w14:textId="77777777" w:rsidR="00AF334C" w:rsidRDefault="00377048">
      <w:pPr>
        <w:spacing w:beforeLines="50" w:before="120" w:after="120" w:line="260" w:lineRule="exact"/>
        <w:jc w:val="both"/>
        <w:rPr>
          <w:rFonts w:ascii="Arial" w:eastAsiaTheme="minorEastAsia" w:hAnsi="Arial" w:cs="Arial"/>
          <w:b/>
          <w:szCs w:val="21"/>
          <w:lang w:val="en-GB" w:eastAsia="zh-CN"/>
        </w:rPr>
      </w:pPr>
      <w:r>
        <w:rPr>
          <w:rFonts w:ascii="Arial" w:eastAsiaTheme="minorEastAsia" w:hAnsi="Arial" w:cs="Arial"/>
          <w:b/>
          <w:szCs w:val="21"/>
          <w:lang w:val="en-GB" w:eastAsia="zh-CN"/>
        </w:rPr>
        <w:t xml:space="preserve">Proposal 7: Down-select </w:t>
      </w:r>
      <w:r>
        <w:rPr>
          <w:rFonts w:ascii="Arial" w:eastAsiaTheme="minorEastAsia" w:hAnsi="Arial" w:cs="Arial" w:hint="eastAsia"/>
          <w:b/>
          <w:szCs w:val="21"/>
          <w:lang w:val="en-GB" w:eastAsia="zh-CN"/>
        </w:rPr>
        <w:t>promising</w:t>
      </w:r>
      <w:r>
        <w:rPr>
          <w:rFonts w:ascii="Arial" w:eastAsiaTheme="minorEastAsia" w:hAnsi="Arial" w:cs="Arial"/>
          <w:b/>
          <w:szCs w:val="21"/>
          <w:lang w:val="en-GB" w:eastAsia="zh-CN"/>
        </w:rPr>
        <w:t xml:space="preserve"> sub-use case</w:t>
      </w:r>
      <w:r>
        <w:rPr>
          <w:rFonts w:ascii="Arial" w:eastAsiaTheme="minorEastAsia" w:hAnsi="Arial" w:cs="Arial" w:hint="eastAsia"/>
          <w:b/>
          <w:szCs w:val="21"/>
          <w:lang w:val="en-GB" w:eastAsia="zh-CN"/>
        </w:rPr>
        <w:t>(</w:t>
      </w:r>
      <w:r>
        <w:rPr>
          <w:rFonts w:ascii="Arial" w:eastAsiaTheme="minorEastAsia" w:hAnsi="Arial" w:cs="Arial"/>
          <w:b/>
          <w:szCs w:val="21"/>
          <w:lang w:val="en-GB" w:eastAsia="zh-CN"/>
        </w:rPr>
        <w:t>s) based on initial performance evaluations can be assessed by RAN#104 (Jun. 2024). S</w:t>
      </w:r>
      <w:r>
        <w:rPr>
          <w:rFonts w:ascii="Arial" w:eastAsiaTheme="minorEastAsia" w:hAnsi="Arial" w:cs="Arial" w:hint="eastAsia"/>
          <w:b/>
          <w:szCs w:val="21"/>
          <w:lang w:val="en-GB" w:eastAsia="zh-CN"/>
        </w:rPr>
        <w:t>ubsequent</w:t>
      </w:r>
      <w:r>
        <w:rPr>
          <w:rFonts w:ascii="Arial" w:eastAsiaTheme="minorEastAsia" w:hAnsi="Arial" w:cs="Arial"/>
          <w:b/>
          <w:szCs w:val="21"/>
          <w:lang w:val="en-GB" w:eastAsia="zh-CN"/>
        </w:rPr>
        <w:t xml:space="preserve"> </w:t>
      </w:r>
      <w:r>
        <w:rPr>
          <w:rFonts w:ascii="Arial" w:eastAsiaTheme="minorEastAsia" w:hAnsi="Arial" w:cs="Arial" w:hint="eastAsia"/>
          <w:b/>
          <w:szCs w:val="21"/>
          <w:lang w:val="en-GB" w:eastAsia="zh-CN"/>
        </w:rPr>
        <w:t>study</w:t>
      </w:r>
      <w:r>
        <w:rPr>
          <w:rFonts w:ascii="Arial" w:eastAsiaTheme="minorEastAsia" w:hAnsi="Arial" w:cs="Arial"/>
          <w:b/>
          <w:szCs w:val="21"/>
          <w:lang w:val="en-GB" w:eastAsia="zh-CN"/>
        </w:rPr>
        <w:t xml:space="preserve"> </w:t>
      </w:r>
      <w:r>
        <w:rPr>
          <w:rFonts w:ascii="Arial" w:eastAsiaTheme="minorEastAsia" w:hAnsi="Arial" w:cs="Arial" w:hint="eastAsia"/>
          <w:b/>
          <w:szCs w:val="21"/>
          <w:lang w:val="en-GB" w:eastAsia="zh-CN"/>
        </w:rPr>
        <w:t>of</w:t>
      </w:r>
      <w:r>
        <w:rPr>
          <w:rFonts w:ascii="Arial" w:eastAsiaTheme="minorEastAsia" w:hAnsi="Arial" w:cs="Arial"/>
          <w:b/>
          <w:szCs w:val="21"/>
          <w:lang w:val="en-GB" w:eastAsia="zh-CN"/>
        </w:rPr>
        <w:t xml:space="preserve"> </w:t>
      </w:r>
      <w:r>
        <w:rPr>
          <w:rFonts w:ascii="Arial" w:eastAsiaTheme="minorEastAsia" w:hAnsi="Arial" w:cs="Arial" w:hint="eastAsia"/>
          <w:b/>
          <w:szCs w:val="21"/>
          <w:lang w:val="en-GB" w:eastAsia="zh-CN"/>
        </w:rPr>
        <w:t>other</w:t>
      </w:r>
      <w:r>
        <w:rPr>
          <w:rFonts w:ascii="Arial" w:eastAsiaTheme="minorEastAsia" w:hAnsi="Arial" w:cs="Arial"/>
          <w:b/>
          <w:szCs w:val="21"/>
          <w:lang w:val="en-GB" w:eastAsia="zh-CN"/>
        </w:rPr>
        <w:t xml:space="preserve"> </w:t>
      </w:r>
      <w:r>
        <w:rPr>
          <w:rFonts w:ascii="Arial" w:eastAsiaTheme="minorEastAsia" w:hAnsi="Arial" w:cs="Arial" w:hint="eastAsia"/>
          <w:b/>
          <w:szCs w:val="21"/>
          <w:lang w:val="en-GB" w:eastAsia="zh-CN"/>
        </w:rPr>
        <w:t>WGs</w:t>
      </w:r>
      <w:r>
        <w:rPr>
          <w:rFonts w:ascii="Arial" w:eastAsiaTheme="minorEastAsia" w:hAnsi="Arial" w:cs="Arial"/>
          <w:b/>
          <w:szCs w:val="21"/>
          <w:lang w:val="en-GB" w:eastAsia="zh-CN"/>
        </w:rPr>
        <w:t xml:space="preserve"> (e.g., RAN1, RAN</w:t>
      </w:r>
      <w:proofErr w:type="gramStart"/>
      <w:r>
        <w:rPr>
          <w:rFonts w:ascii="Arial" w:eastAsiaTheme="minorEastAsia" w:hAnsi="Arial" w:cs="Arial"/>
          <w:b/>
          <w:szCs w:val="21"/>
          <w:lang w:val="en-GB" w:eastAsia="zh-CN"/>
        </w:rPr>
        <w:t>4)can</w:t>
      </w:r>
      <w:proofErr w:type="gramEnd"/>
      <w:r>
        <w:rPr>
          <w:rFonts w:ascii="Arial" w:eastAsiaTheme="minorEastAsia" w:hAnsi="Arial" w:cs="Arial"/>
          <w:b/>
          <w:szCs w:val="21"/>
          <w:lang w:val="en-GB" w:eastAsia="zh-CN"/>
        </w:rPr>
        <w:t xml:space="preserve"> be started based on the down-selected sub-use cases.</w:t>
      </w:r>
    </w:p>
    <w:p w14:paraId="1DB8F939" w14:textId="77777777" w:rsidR="00AF334C" w:rsidRDefault="00377048">
      <w:pPr>
        <w:spacing w:beforeLines="50" w:before="120" w:after="120" w:line="260" w:lineRule="exact"/>
        <w:rPr>
          <w:rFonts w:ascii="Arial" w:eastAsiaTheme="minorEastAsia" w:hAnsi="Arial" w:cs="Arial"/>
          <w:b/>
          <w:szCs w:val="21"/>
          <w:lang w:val="en-GB" w:eastAsia="zh-CN"/>
        </w:rPr>
      </w:pPr>
      <w:r>
        <w:rPr>
          <w:rFonts w:ascii="Arial" w:eastAsiaTheme="minorEastAsia" w:hAnsi="Arial" w:cs="Arial"/>
          <w:b/>
          <w:szCs w:val="21"/>
          <w:lang w:val="en-GB"/>
        </w:rPr>
        <w:t xml:space="preserve">Proposal 8: The objectives of SID in Annex A can be </w:t>
      </w:r>
      <w:r>
        <w:rPr>
          <w:rFonts w:ascii="Arial" w:eastAsiaTheme="minorEastAsia" w:hAnsi="Arial" w:cs="Arial" w:hint="eastAsia"/>
          <w:b/>
          <w:szCs w:val="21"/>
          <w:lang w:val="en-GB" w:eastAsia="zh-CN"/>
        </w:rPr>
        <w:t>considered</w:t>
      </w:r>
      <w:r>
        <w:rPr>
          <w:rFonts w:ascii="Arial" w:eastAsiaTheme="minorEastAsia" w:hAnsi="Arial" w:cs="Arial"/>
          <w:b/>
          <w:szCs w:val="21"/>
          <w:lang w:val="en-GB"/>
        </w:rPr>
        <w:t xml:space="preserve"> </w:t>
      </w:r>
      <w:r>
        <w:rPr>
          <w:rFonts w:ascii="Arial" w:eastAsiaTheme="minorEastAsia" w:hAnsi="Arial" w:cs="Arial" w:hint="eastAsia"/>
          <w:b/>
          <w:szCs w:val="21"/>
          <w:lang w:val="en-GB" w:eastAsia="zh-CN"/>
        </w:rPr>
        <w:t>as</w:t>
      </w:r>
      <w:r>
        <w:rPr>
          <w:rFonts w:ascii="Arial" w:eastAsiaTheme="minorEastAsia" w:hAnsi="Arial" w:cs="Arial"/>
          <w:b/>
          <w:szCs w:val="21"/>
          <w:lang w:val="en-GB"/>
        </w:rPr>
        <w:t xml:space="preserve"> a baseline.</w:t>
      </w:r>
    </w:p>
    <w:p w14:paraId="5C3DB1E8" w14:textId="77777777" w:rsidR="00AF334C" w:rsidRDefault="00377048">
      <w:pPr>
        <w:pStyle w:val="Heading1"/>
        <w:keepLines/>
        <w:numPr>
          <w:ilvl w:val="0"/>
          <w:numId w:val="11"/>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45DF05F2" w14:textId="77777777" w:rsidR="00AF334C" w:rsidRDefault="00377048">
      <w:pPr>
        <w:spacing w:after="120"/>
        <w:jc w:val="both"/>
        <w:rPr>
          <w:rFonts w:ascii="Times New Roman" w:eastAsiaTheme="minorEastAsia" w:hAnsi="Times New Roman"/>
          <w:lang w:eastAsia="zh-CN"/>
        </w:rPr>
      </w:pPr>
      <w:r>
        <w:rPr>
          <w:rFonts w:ascii="Times New Roman" w:eastAsiaTheme="minorEastAsia" w:hAnsi="Times New Roman"/>
          <w:lang w:eastAsia="zh-CN"/>
        </w:rPr>
        <w:t>[1]</w:t>
      </w:r>
      <w:r>
        <w:rPr>
          <w:rFonts w:ascii="Times New Roman" w:eastAsiaTheme="minorEastAsia" w:hAnsi="Times New Roman"/>
          <w:lang w:eastAsia="zh-CN"/>
        </w:rPr>
        <w:tab/>
        <w:t>RP-232622</w:t>
      </w:r>
      <w:r>
        <w:rPr>
          <w:rFonts w:ascii="Times New Roman" w:eastAsiaTheme="minorEastAsia" w:hAnsi="Times New Roman"/>
          <w:lang w:eastAsia="zh-CN"/>
        </w:rPr>
        <w:tab/>
        <w:t>Moderator's summary for REL-19 RAN2 topic AI/ML for Air Interface SI (Mobility)</w:t>
      </w:r>
      <w:r>
        <w:rPr>
          <w:rFonts w:ascii="Times New Roman" w:eastAsiaTheme="minorEastAsia" w:hAnsi="Times New Roman"/>
          <w:lang w:eastAsia="zh-CN"/>
        </w:rPr>
        <w:tab/>
        <w:t>RAN1 Vice-chair (CMCC)</w:t>
      </w:r>
    </w:p>
    <w:p w14:paraId="17F3E7A3" w14:textId="77777777" w:rsidR="00AF334C" w:rsidRDefault="00377048">
      <w:pPr>
        <w:spacing w:after="120"/>
        <w:jc w:val="both"/>
        <w:rPr>
          <w:rFonts w:ascii="Times New Roman" w:eastAsiaTheme="minorEastAsia" w:hAnsi="Times New Roman"/>
          <w:lang w:eastAsia="zh-CN"/>
        </w:rPr>
      </w:pPr>
      <w:r>
        <w:rPr>
          <w:rFonts w:ascii="Times New Roman" w:eastAsiaTheme="minorEastAsia" w:hAnsi="Times New Roman" w:hint="eastAsia"/>
          <w:lang w:eastAsia="zh-CN"/>
        </w:rPr>
        <w:t>[</w:t>
      </w:r>
      <w:r>
        <w:rPr>
          <w:rFonts w:ascii="Times New Roman" w:eastAsiaTheme="minorEastAsia" w:hAnsi="Times New Roman"/>
          <w:lang w:eastAsia="zh-CN"/>
        </w:rPr>
        <w:t>2]</w:t>
      </w:r>
      <w:r>
        <w:rPr>
          <w:rFonts w:ascii="Times New Roman" w:eastAsiaTheme="minorEastAsia" w:hAnsi="Times New Roman"/>
          <w:lang w:eastAsia="zh-CN"/>
        </w:rPr>
        <w:tab/>
        <w:t>RP-232745</w:t>
      </w:r>
      <w:r>
        <w:rPr>
          <w:rFonts w:ascii="Times New Roman" w:eastAsiaTheme="minorEastAsia" w:hAnsi="Times New Roman"/>
          <w:lang w:eastAsia="zh-CN"/>
        </w:rPr>
        <w:tab/>
        <w:t>Summary for RAN Rel-19 Package: RAN1/2/3-led</w:t>
      </w:r>
      <w:r>
        <w:rPr>
          <w:rFonts w:ascii="Times New Roman" w:eastAsiaTheme="minorEastAsia" w:hAnsi="Times New Roman"/>
          <w:lang w:eastAsia="zh-CN"/>
        </w:rPr>
        <w:tab/>
      </w:r>
      <w:r>
        <w:rPr>
          <w:rFonts w:ascii="Times New Roman" w:eastAsiaTheme="minorEastAsia" w:hAnsi="Times New Roman"/>
          <w:lang w:eastAsia="zh-CN"/>
        </w:rPr>
        <w:tab/>
        <w:t>RAN Chair</w:t>
      </w:r>
    </w:p>
    <w:p w14:paraId="030A2013" w14:textId="77777777" w:rsidR="00AF334C" w:rsidRDefault="00377048">
      <w:pPr>
        <w:pStyle w:val="Heading1"/>
        <w:keepLines/>
        <w:numPr>
          <w:ilvl w:val="0"/>
          <w:numId w:val="11"/>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Annex</w:t>
      </w:r>
    </w:p>
    <w:p w14:paraId="367D33CC" w14:textId="77777777" w:rsidR="00AF334C" w:rsidRDefault="00377048">
      <w:pPr>
        <w:keepNext/>
        <w:tabs>
          <w:tab w:val="left" w:pos="567"/>
        </w:tabs>
        <w:spacing w:before="180" w:after="180"/>
        <w:outlineLvl w:val="1"/>
        <w:rPr>
          <w:rFonts w:ascii="Arial" w:eastAsia="宋体" w:hAnsi="Arial" w:cs="Arial"/>
          <w:sz w:val="30"/>
          <w:szCs w:val="30"/>
        </w:rPr>
      </w:pPr>
      <w:r>
        <w:rPr>
          <w:rFonts w:ascii="Arial" w:eastAsia="宋体" w:hAnsi="Arial" w:cs="Arial"/>
          <w:sz w:val="30"/>
          <w:szCs w:val="30"/>
        </w:rPr>
        <w:t>Annex A: Draft objectives of SID</w:t>
      </w:r>
    </w:p>
    <w:p w14:paraId="7C38EA1B" w14:textId="77777777" w:rsidR="00AF334C" w:rsidRDefault="00377048">
      <w:pPr>
        <w:overflowPunct w:val="0"/>
        <w:spacing w:line="288" w:lineRule="auto"/>
        <w:rPr>
          <w:rFonts w:ascii="宋体" w:eastAsia="宋体" w:hAnsi="宋体" w:cs="宋体"/>
          <w:sz w:val="18"/>
          <w:lang w:eastAsia="zh-CN"/>
        </w:rPr>
      </w:pPr>
      <w:r>
        <w:rPr>
          <w:rFonts w:ascii="Times New Roman" w:eastAsia="宋体" w:hAnsi="Times New Roman"/>
          <w:color w:val="000000"/>
          <w:kern w:val="24"/>
          <w:szCs w:val="28"/>
          <w:lang w:val="en-GB" w:eastAsia="zh-CN"/>
        </w:rPr>
        <w:t xml:space="preserve">Study solutions for </w:t>
      </w:r>
      <w:r>
        <w:rPr>
          <w:rFonts w:ascii="Times New Roman" w:eastAsia="宋体" w:hAnsi="Times New Roman"/>
          <w:color w:val="000000"/>
          <w:kern w:val="24"/>
          <w:szCs w:val="28"/>
          <w:lang w:eastAsia="zh-CN"/>
        </w:rPr>
        <w:t>AI/ML-based mobility optimization considering the following</w:t>
      </w:r>
      <w:r>
        <w:rPr>
          <w:rFonts w:ascii="Times New Roman" w:eastAsia="宋体" w:hAnsi="Times New Roman"/>
          <w:color w:val="000000"/>
          <w:kern w:val="24"/>
          <w:szCs w:val="28"/>
          <w:lang w:val="en-GB" w:eastAsia="zh-CN"/>
        </w:rPr>
        <w:t>:</w:t>
      </w:r>
    </w:p>
    <w:p w14:paraId="2E7A0C37" w14:textId="7DA71559" w:rsidR="00AF334C" w:rsidRDefault="00377048">
      <w:pPr>
        <w:numPr>
          <w:ilvl w:val="1"/>
          <w:numId w:val="14"/>
        </w:numPr>
        <w:overflowPunct w:val="0"/>
        <w:spacing w:line="288" w:lineRule="auto"/>
        <w:ind w:left="357" w:hanging="357"/>
        <w:rPr>
          <w:rFonts w:ascii="宋体" w:eastAsia="宋体" w:hAnsi="宋体" w:cs="宋体"/>
          <w:lang w:eastAsia="zh-CN"/>
        </w:rPr>
      </w:pPr>
      <w:r>
        <w:rPr>
          <w:rFonts w:ascii="Times New Roman" w:hAnsi="Times New Roman"/>
          <w:color w:val="000000"/>
          <w:kern w:val="24"/>
          <w:szCs w:val="28"/>
          <w:lang w:eastAsia="zh-CN"/>
        </w:rPr>
        <w:t>Type of mobility: L3-based (legacy HO and CHO) and L1/L2-based (LTM) mobility in RRC_CONNECTED, [Cell Reselection in RRC_INACTIVE/IDLE can be 2</w:t>
      </w:r>
      <w:r>
        <w:rPr>
          <w:rFonts w:ascii="Times New Roman" w:hAnsi="Times New Roman"/>
          <w:color w:val="000000"/>
          <w:kern w:val="24"/>
          <w:szCs w:val="28"/>
          <w:vertAlign w:val="superscript"/>
          <w:lang w:eastAsia="zh-CN"/>
        </w:rPr>
        <w:t>nd</w:t>
      </w:r>
      <w:r>
        <w:rPr>
          <w:rFonts w:ascii="Times New Roman" w:hAnsi="Times New Roman"/>
          <w:color w:val="000000"/>
          <w:kern w:val="24"/>
          <w:szCs w:val="28"/>
          <w:lang w:eastAsia="zh-CN"/>
        </w:rPr>
        <w:t xml:space="preserve"> priority].</w:t>
      </w:r>
    </w:p>
    <w:p w14:paraId="1B335DF1" w14:textId="77777777" w:rsidR="00AF334C" w:rsidRDefault="00377048">
      <w:pPr>
        <w:numPr>
          <w:ilvl w:val="1"/>
          <w:numId w:val="14"/>
        </w:numPr>
        <w:overflowPunct w:val="0"/>
        <w:spacing w:line="288" w:lineRule="auto"/>
        <w:ind w:left="357" w:hanging="357"/>
        <w:rPr>
          <w:rFonts w:ascii="宋体" w:eastAsia="宋体" w:hAnsi="宋体" w:cs="宋体"/>
          <w:lang w:eastAsia="zh-CN"/>
        </w:rPr>
      </w:pPr>
      <w:r>
        <w:rPr>
          <w:rFonts w:ascii="Times New Roman" w:eastAsia="方正兰亭黑简体" w:hAnsi="Times New Roman"/>
          <w:color w:val="000000"/>
          <w:kern w:val="24"/>
          <w:szCs w:val="28"/>
          <w:lang w:eastAsia="zh-CN"/>
        </w:rPr>
        <w:t>Type of model:</w:t>
      </w:r>
    </w:p>
    <w:p w14:paraId="1B2E360B" w14:textId="511D6788" w:rsidR="00835F5E" w:rsidRPr="001C42D8" w:rsidRDefault="00377048">
      <w:pPr>
        <w:numPr>
          <w:ilvl w:val="2"/>
          <w:numId w:val="15"/>
        </w:numPr>
        <w:overflowPunct w:val="0"/>
        <w:spacing w:line="288" w:lineRule="auto"/>
        <w:ind w:left="641" w:hanging="357"/>
        <w:rPr>
          <w:rFonts w:ascii="宋体" w:eastAsia="宋体" w:hAnsi="宋体" w:cs="宋体"/>
          <w:lang w:eastAsia="zh-CN"/>
        </w:rPr>
      </w:pPr>
      <w:r>
        <w:rPr>
          <w:rFonts w:ascii="Times New Roman" w:eastAsia="方正兰亭黑简体" w:hAnsi="Times New Roman" w:cs="方正兰亭黑简体"/>
          <w:color w:val="000000"/>
          <w:kern w:val="24"/>
          <w:szCs w:val="28"/>
          <w:lang w:eastAsia="zh-CN"/>
        </w:rPr>
        <w:t xml:space="preserve">UE-side model </w:t>
      </w:r>
      <w:r w:rsidR="00835F5E">
        <w:rPr>
          <w:rFonts w:ascii="Times New Roman" w:eastAsia="方正兰亭黑简体" w:hAnsi="Times New Roman" w:cs="方正兰亭黑简体"/>
          <w:color w:val="000000"/>
          <w:kern w:val="24"/>
          <w:szCs w:val="28"/>
          <w:lang w:eastAsia="zh-CN"/>
        </w:rPr>
        <w:t>(</w:t>
      </w:r>
      <w:r>
        <w:rPr>
          <w:rFonts w:ascii="Times New Roman" w:eastAsia="方正兰亭黑简体" w:hAnsi="Times New Roman" w:cs="方正兰亭黑简体"/>
          <w:color w:val="000000"/>
          <w:kern w:val="24"/>
          <w:szCs w:val="28"/>
          <w:lang w:eastAsia="zh-CN"/>
        </w:rPr>
        <w:t>baseline</w:t>
      </w:r>
      <w:r w:rsidR="00835F5E">
        <w:rPr>
          <w:rFonts w:ascii="Times New Roman" w:eastAsia="方正兰亭黑简体" w:hAnsi="Times New Roman" w:cs="方正兰亭黑简体"/>
          <w:color w:val="000000"/>
          <w:kern w:val="24"/>
          <w:szCs w:val="28"/>
          <w:lang w:eastAsia="zh-CN"/>
        </w:rPr>
        <w:t>)</w:t>
      </w:r>
      <w:r>
        <w:rPr>
          <w:rFonts w:ascii="Times New Roman" w:eastAsia="方正兰亭黑简体" w:hAnsi="Times New Roman" w:cs="方正兰亭黑简体"/>
          <w:color w:val="000000"/>
          <w:kern w:val="24"/>
          <w:szCs w:val="28"/>
          <w:lang w:eastAsia="zh-CN"/>
        </w:rPr>
        <w:t>, NW-side model</w:t>
      </w:r>
      <w:r w:rsidR="00835F5E">
        <w:rPr>
          <w:rFonts w:ascii="Times New Roman" w:eastAsia="方正兰亭黑简体" w:hAnsi="Times New Roman" w:cs="方正兰亭黑简体"/>
          <w:color w:val="000000"/>
          <w:kern w:val="24"/>
          <w:szCs w:val="28"/>
          <w:lang w:eastAsia="zh-CN"/>
        </w:rPr>
        <w:t xml:space="preserve"> and </w:t>
      </w:r>
      <w:proofErr w:type="gramStart"/>
      <w:r w:rsidR="00835F5E">
        <w:rPr>
          <w:rFonts w:ascii="Times New Roman" w:eastAsia="方正兰亭黑简体" w:hAnsi="Times New Roman" w:cs="方正兰亭黑简体"/>
          <w:color w:val="000000"/>
          <w:kern w:val="24"/>
          <w:szCs w:val="28"/>
          <w:lang w:eastAsia="zh-CN"/>
        </w:rPr>
        <w:t>two sided</w:t>
      </w:r>
      <w:proofErr w:type="gramEnd"/>
      <w:r w:rsidR="00835F5E">
        <w:rPr>
          <w:rFonts w:ascii="Times New Roman" w:eastAsia="方正兰亭黑简体" w:hAnsi="Times New Roman" w:cs="方正兰亭黑简体"/>
          <w:color w:val="000000"/>
          <w:kern w:val="24"/>
          <w:szCs w:val="28"/>
          <w:lang w:eastAsia="zh-CN"/>
        </w:rPr>
        <w:t xml:space="preserve"> model</w:t>
      </w:r>
    </w:p>
    <w:p w14:paraId="6919BEAE" w14:textId="1A014F7D" w:rsidR="00AF334C" w:rsidRPr="001C42D8" w:rsidRDefault="00835F5E" w:rsidP="001C42D8">
      <w:pPr>
        <w:numPr>
          <w:ilvl w:val="2"/>
          <w:numId w:val="15"/>
        </w:numPr>
        <w:overflowPunct w:val="0"/>
        <w:spacing w:line="288" w:lineRule="auto"/>
        <w:ind w:left="641" w:hanging="357"/>
        <w:rPr>
          <w:rFonts w:ascii="宋体" w:eastAsia="宋体" w:hAnsi="宋体" w:cs="宋体"/>
          <w:lang w:eastAsia="zh-CN"/>
        </w:rPr>
      </w:pPr>
      <w:r>
        <w:rPr>
          <w:rFonts w:ascii="Times New Roman" w:eastAsia="方正兰亭黑简体" w:hAnsi="Times New Roman" w:cs="方正兰亭黑简体"/>
          <w:color w:val="000000"/>
          <w:kern w:val="24"/>
          <w:szCs w:val="28"/>
          <w:lang w:eastAsia="zh-CN"/>
        </w:rPr>
        <w:t>NW-side model</w:t>
      </w:r>
      <w:r w:rsidR="00377048">
        <w:rPr>
          <w:rFonts w:ascii="Times New Roman" w:eastAsia="方正兰亭黑简体" w:hAnsi="Times New Roman" w:cs="方正兰亭黑简体"/>
          <w:color w:val="000000"/>
          <w:kern w:val="24"/>
          <w:szCs w:val="28"/>
          <w:lang w:eastAsia="zh-CN"/>
        </w:rPr>
        <w:t xml:space="preserve"> should avoid overlap with AI for NG-RAN in </w:t>
      </w:r>
      <w:proofErr w:type="gramStart"/>
      <w:r w:rsidR="00377048">
        <w:rPr>
          <w:rFonts w:ascii="Times New Roman" w:eastAsia="方正兰亭黑简体" w:hAnsi="Times New Roman" w:cs="方正兰亭黑简体"/>
          <w:color w:val="000000"/>
          <w:kern w:val="24"/>
          <w:szCs w:val="28"/>
          <w:lang w:eastAsia="zh-CN"/>
        </w:rPr>
        <w:t>RAN3;</w:t>
      </w:r>
      <w:proofErr w:type="gramEnd"/>
    </w:p>
    <w:p w14:paraId="1BB5137F" w14:textId="77777777" w:rsidR="00AF334C" w:rsidRDefault="00377048">
      <w:pPr>
        <w:numPr>
          <w:ilvl w:val="1"/>
          <w:numId w:val="14"/>
        </w:numPr>
        <w:overflowPunct w:val="0"/>
        <w:spacing w:line="288" w:lineRule="auto"/>
        <w:ind w:left="357" w:hanging="357"/>
        <w:rPr>
          <w:rFonts w:ascii="Times New Roman" w:eastAsia="方正兰亭黑简体" w:hAnsi="Times New Roman"/>
          <w:color w:val="000000"/>
          <w:kern w:val="24"/>
          <w:szCs w:val="28"/>
          <w:lang w:eastAsia="zh-CN"/>
        </w:rPr>
      </w:pPr>
      <w:r>
        <w:rPr>
          <w:rFonts w:ascii="Times New Roman" w:eastAsia="方正兰亭黑简体" w:hAnsi="Times New Roman"/>
          <w:color w:val="000000"/>
          <w:kern w:val="24"/>
          <w:szCs w:val="28"/>
          <w:lang w:eastAsia="zh-CN"/>
        </w:rPr>
        <w:t>Study and finalize the sub-use cases based on the performance evaluation of AI/ML based algorithms [RAN2, RAN1, RAN4]</w:t>
      </w:r>
    </w:p>
    <w:p w14:paraId="0CB9B366" w14:textId="2B762061" w:rsidR="00AF334C" w:rsidRDefault="00835F5E">
      <w:pPr>
        <w:numPr>
          <w:ilvl w:val="2"/>
          <w:numId w:val="15"/>
        </w:numPr>
        <w:overflowPunct w:val="0"/>
        <w:spacing w:line="288" w:lineRule="auto"/>
        <w:ind w:left="641" w:hanging="357"/>
        <w:rPr>
          <w:rFonts w:ascii="Times New Roman" w:eastAsia="方正兰亭黑简体" w:hAnsi="Times New Roman" w:cs="方正兰亭黑简体"/>
          <w:color w:val="000000"/>
          <w:kern w:val="24"/>
          <w:szCs w:val="28"/>
          <w:lang w:eastAsia="zh-CN"/>
        </w:rPr>
      </w:pPr>
      <w:r>
        <w:rPr>
          <w:rFonts w:ascii="Times New Roman" w:eastAsia="方正兰亭黑简体" w:hAnsi="Times New Roman" w:cs="方正兰亭黑简体" w:hint="eastAsia"/>
          <w:color w:val="000000"/>
          <w:kern w:val="24"/>
          <w:szCs w:val="28"/>
          <w:lang w:eastAsia="zh-CN"/>
        </w:rPr>
        <w:t>Consider</w:t>
      </w:r>
      <w:r>
        <w:rPr>
          <w:rFonts w:ascii="Times New Roman" w:eastAsia="方正兰亭黑简体" w:hAnsi="Times New Roman" w:cs="方正兰亭黑简体"/>
          <w:color w:val="000000"/>
          <w:kern w:val="24"/>
          <w:szCs w:val="28"/>
          <w:lang w:eastAsia="zh-CN"/>
        </w:rPr>
        <w:t xml:space="preserve"> the following p</w:t>
      </w:r>
      <w:r w:rsidR="00377048">
        <w:rPr>
          <w:rFonts w:ascii="Times New Roman" w:eastAsia="方正兰亭黑简体" w:hAnsi="Times New Roman" w:cs="方正兰亭黑简体"/>
          <w:color w:val="000000"/>
          <w:kern w:val="24"/>
          <w:szCs w:val="28"/>
          <w:lang w:eastAsia="zh-CN"/>
        </w:rPr>
        <w:t xml:space="preserve">otential sub-use cases (To be </w:t>
      </w:r>
      <w:proofErr w:type="gramStart"/>
      <w:r w:rsidR="00377048">
        <w:rPr>
          <w:rFonts w:ascii="Times New Roman" w:eastAsia="方正兰亭黑简体" w:hAnsi="Times New Roman" w:cs="方正兰亭黑简体"/>
          <w:color w:val="000000"/>
          <w:kern w:val="24"/>
          <w:szCs w:val="28"/>
          <w:lang w:eastAsia="zh-CN"/>
        </w:rPr>
        <w:t>down-selected</w:t>
      </w:r>
      <w:proofErr w:type="gramEnd"/>
      <w:r w:rsidR="00377048">
        <w:rPr>
          <w:rFonts w:ascii="Times New Roman" w:eastAsia="方正兰亭黑简体" w:hAnsi="Times New Roman" w:cs="方正兰亭黑简体"/>
          <w:color w:val="000000"/>
          <w:kern w:val="24"/>
          <w:szCs w:val="28"/>
          <w:lang w:eastAsia="zh-CN"/>
        </w:rPr>
        <w:t xml:space="preserve"> at RAN#104):</w:t>
      </w:r>
    </w:p>
    <w:p w14:paraId="4B2415BD" w14:textId="77777777" w:rsidR="00AF334C" w:rsidRDefault="00377048">
      <w:pPr>
        <w:numPr>
          <w:ilvl w:val="2"/>
          <w:numId w:val="14"/>
        </w:numPr>
        <w:overflowPunct w:val="0"/>
        <w:spacing w:line="288" w:lineRule="auto"/>
        <w:ind w:left="924" w:hanging="357"/>
        <w:rPr>
          <w:rFonts w:ascii="宋体" w:eastAsia="宋体" w:hAnsi="宋体" w:cs="宋体"/>
          <w:lang w:eastAsia="zh-CN"/>
        </w:rPr>
      </w:pPr>
      <w:r>
        <w:rPr>
          <w:rFonts w:ascii="Times New Roman" w:eastAsia="宋体" w:hAnsi="Times New Roman" w:cs="方正兰亭黑简体"/>
          <w:color w:val="000000"/>
          <w:kern w:val="24"/>
          <w:szCs w:val="28"/>
          <w:lang w:eastAsia="zh-CN"/>
        </w:rPr>
        <w:t xml:space="preserve">HO optimization based on </w:t>
      </w:r>
      <w:r>
        <w:rPr>
          <w:rFonts w:ascii="Times New Roman" w:eastAsia="宋体" w:hAnsi="Times New Roman" w:cs="方正兰亭黑简体" w:hint="eastAsia"/>
          <w:color w:val="000000"/>
          <w:kern w:val="24"/>
          <w:szCs w:val="28"/>
          <w:lang w:eastAsia="zh-CN"/>
        </w:rPr>
        <w:t>c</w:t>
      </w:r>
      <w:r>
        <w:rPr>
          <w:rFonts w:ascii="Times New Roman" w:eastAsia="宋体" w:hAnsi="Times New Roman" w:cs="方正兰亭黑简体"/>
          <w:color w:val="000000"/>
          <w:kern w:val="24"/>
          <w:szCs w:val="28"/>
          <w:lang w:eastAsia="zh-CN"/>
        </w:rPr>
        <w:t>andidate/target cell prediction in L3-based mobility, or candidate/target beam(s) and cell(s) prediction in LTM, and considering the associated HO timing prediction;</w:t>
      </w:r>
    </w:p>
    <w:p w14:paraId="4262CAA7" w14:textId="77777777" w:rsidR="00AF334C" w:rsidRDefault="00377048">
      <w:pPr>
        <w:numPr>
          <w:ilvl w:val="2"/>
          <w:numId w:val="14"/>
        </w:numPr>
        <w:overflowPunct w:val="0"/>
        <w:spacing w:line="288" w:lineRule="auto"/>
        <w:ind w:left="924" w:hanging="357"/>
        <w:rPr>
          <w:rFonts w:ascii="宋体" w:eastAsia="宋体" w:hAnsi="宋体" w:cs="宋体"/>
          <w:lang w:eastAsia="zh-CN"/>
        </w:rPr>
      </w:pPr>
      <w:r>
        <w:rPr>
          <w:rFonts w:ascii="Times New Roman" w:eastAsia="宋体" w:hAnsi="Times New Roman" w:cs="方正兰亭黑简体"/>
          <w:color w:val="000000"/>
          <w:kern w:val="24"/>
          <w:szCs w:val="28"/>
          <w:lang w:eastAsia="zh-CN"/>
        </w:rPr>
        <w:t>Cell-level/beam-level RRM measurement (i.e., RSRP/RSRQ/SINR) prediction of serving/neighbor cells in the temporal/spatial/frequency domain;</w:t>
      </w:r>
    </w:p>
    <w:p w14:paraId="63053E16" w14:textId="77777777" w:rsidR="00AF334C" w:rsidRDefault="00377048">
      <w:pPr>
        <w:numPr>
          <w:ilvl w:val="2"/>
          <w:numId w:val="14"/>
        </w:numPr>
        <w:overflowPunct w:val="0"/>
        <w:spacing w:line="288" w:lineRule="auto"/>
        <w:ind w:left="924" w:hanging="357"/>
        <w:rPr>
          <w:rFonts w:ascii="宋体" w:eastAsia="宋体" w:hAnsi="宋体" w:cs="宋体"/>
          <w:lang w:eastAsia="zh-CN"/>
        </w:rPr>
      </w:pPr>
      <w:r>
        <w:rPr>
          <w:rFonts w:ascii="Times New Roman" w:eastAsia="宋体" w:hAnsi="Times New Roman" w:cs="方正兰亭黑简体"/>
          <w:color w:val="000000"/>
          <w:kern w:val="24"/>
          <w:szCs w:val="28"/>
          <w:lang w:eastAsia="zh-CN"/>
        </w:rPr>
        <w:t>Unintended events prediction, e.g., HOF, RLF, too-early HO, too-late HO, HO to wrong cell;</w:t>
      </w:r>
    </w:p>
    <w:p w14:paraId="5B2BAE87" w14:textId="77777777" w:rsidR="00AF334C" w:rsidRDefault="00377048">
      <w:pPr>
        <w:numPr>
          <w:ilvl w:val="2"/>
          <w:numId w:val="14"/>
        </w:numPr>
        <w:overflowPunct w:val="0"/>
        <w:spacing w:line="288" w:lineRule="auto"/>
        <w:ind w:left="924" w:hanging="357"/>
        <w:rPr>
          <w:rFonts w:ascii="宋体" w:eastAsia="宋体" w:hAnsi="宋体" w:cs="宋体"/>
          <w:lang w:eastAsia="zh-CN"/>
        </w:rPr>
      </w:pPr>
      <w:r>
        <w:rPr>
          <w:rFonts w:ascii="Times New Roman" w:eastAsia="宋体" w:hAnsi="Times New Roman" w:cs="方正兰亭黑简体"/>
          <w:color w:val="000000"/>
          <w:kern w:val="24"/>
          <w:szCs w:val="28"/>
          <w:lang w:eastAsia="zh-CN"/>
        </w:rPr>
        <w:t>Measurement events prediction, e.g., event A3.</w:t>
      </w:r>
    </w:p>
    <w:p w14:paraId="04826338" w14:textId="77777777" w:rsidR="00835F5E" w:rsidRDefault="00835F5E" w:rsidP="00835F5E">
      <w:pPr>
        <w:numPr>
          <w:ilvl w:val="2"/>
          <w:numId w:val="15"/>
        </w:numPr>
        <w:overflowPunct w:val="0"/>
        <w:spacing w:line="288" w:lineRule="auto"/>
        <w:ind w:left="641" w:hanging="357"/>
        <w:rPr>
          <w:rFonts w:ascii="Times New Roman" w:eastAsia="方正兰亭黑简体" w:hAnsi="Times New Roman" w:cs="方正兰亭黑简体"/>
          <w:color w:val="000000"/>
          <w:kern w:val="24"/>
          <w:szCs w:val="28"/>
          <w:lang w:eastAsia="zh-CN"/>
        </w:rPr>
      </w:pPr>
      <w:r>
        <w:rPr>
          <w:rFonts w:ascii="Times New Roman" w:eastAsia="方正兰亭黑简体" w:hAnsi="Times New Roman" w:cs="方正兰亭黑简体"/>
          <w:color w:val="000000"/>
          <w:kern w:val="24"/>
          <w:szCs w:val="28"/>
          <w:lang w:eastAsia="zh-CN"/>
        </w:rPr>
        <w:t xml:space="preserve">Study the input/output and </w:t>
      </w:r>
      <w:r>
        <w:rPr>
          <w:rFonts w:ascii="Times New Roman" w:eastAsia="方正兰亭黑简体" w:hAnsi="Times New Roman" w:cs="方正兰亭黑简体" w:hint="eastAsia"/>
          <w:color w:val="000000"/>
          <w:kern w:val="24"/>
          <w:szCs w:val="28"/>
          <w:lang w:eastAsia="zh-CN"/>
        </w:rPr>
        <w:t>corresponding</w:t>
      </w:r>
      <w:r>
        <w:rPr>
          <w:rFonts w:ascii="Times New Roman" w:eastAsia="方正兰亭黑简体" w:hAnsi="Times New Roman" w:cs="方正兰亭黑简体"/>
          <w:color w:val="000000"/>
          <w:kern w:val="24"/>
          <w:szCs w:val="28"/>
          <w:lang w:eastAsia="zh-CN"/>
        </w:rPr>
        <w:t xml:space="preserve"> </w:t>
      </w:r>
      <w:r>
        <w:rPr>
          <w:rFonts w:ascii="Times New Roman" w:eastAsia="方正兰亭黑简体" w:hAnsi="Times New Roman" w:cs="方正兰亭黑简体" w:hint="eastAsia"/>
          <w:color w:val="000000"/>
          <w:kern w:val="24"/>
          <w:szCs w:val="28"/>
          <w:lang w:eastAsia="zh-CN"/>
        </w:rPr>
        <w:t>mechanism</w:t>
      </w:r>
      <w:r>
        <w:rPr>
          <w:rFonts w:ascii="Times New Roman" w:eastAsia="方正兰亭黑简体" w:hAnsi="Times New Roman" w:cs="方正兰亭黑简体"/>
          <w:color w:val="000000"/>
          <w:kern w:val="24"/>
          <w:szCs w:val="28"/>
          <w:lang w:eastAsia="zh-CN"/>
        </w:rPr>
        <w:t xml:space="preserve"> </w:t>
      </w:r>
      <w:r>
        <w:rPr>
          <w:rFonts w:ascii="Times New Roman" w:eastAsia="方正兰亭黑简体" w:hAnsi="Times New Roman" w:cs="方正兰亭黑简体" w:hint="eastAsia"/>
          <w:color w:val="000000"/>
          <w:kern w:val="24"/>
          <w:szCs w:val="28"/>
          <w:lang w:eastAsia="zh-CN"/>
        </w:rPr>
        <w:t>of</w:t>
      </w:r>
      <w:r>
        <w:rPr>
          <w:rFonts w:ascii="Times New Roman" w:eastAsia="方正兰亭黑简体" w:hAnsi="Times New Roman" w:cs="方正兰亭黑简体"/>
          <w:color w:val="000000"/>
          <w:kern w:val="24"/>
          <w:szCs w:val="28"/>
          <w:lang w:eastAsia="zh-CN"/>
        </w:rPr>
        <w:t xml:space="preserve"> each sub-use case.</w:t>
      </w:r>
    </w:p>
    <w:p w14:paraId="4F90460F" w14:textId="7DAF79A8" w:rsidR="00AF334C" w:rsidRPr="001C42D8" w:rsidRDefault="00835F5E" w:rsidP="001C42D8">
      <w:pPr>
        <w:numPr>
          <w:ilvl w:val="2"/>
          <w:numId w:val="15"/>
        </w:numPr>
        <w:overflowPunct w:val="0"/>
        <w:spacing w:line="288" w:lineRule="auto"/>
        <w:ind w:left="641" w:hanging="357"/>
        <w:rPr>
          <w:rFonts w:ascii="Times New Roman" w:eastAsia="方正兰亭黑简体" w:hAnsi="Times New Roman" w:cs="方正兰亭黑简体"/>
          <w:color w:val="000000"/>
          <w:kern w:val="24"/>
          <w:szCs w:val="28"/>
          <w:lang w:eastAsia="zh-CN"/>
        </w:rPr>
      </w:pPr>
      <w:r>
        <w:rPr>
          <w:rFonts w:ascii="Times New Roman" w:eastAsia="方正兰亭黑简体" w:hAnsi="Times New Roman" w:cs="方正兰亭黑简体"/>
          <w:color w:val="000000"/>
          <w:kern w:val="24"/>
          <w:szCs w:val="28"/>
          <w:lang w:eastAsia="zh-CN"/>
        </w:rPr>
        <w:t xml:space="preserve">Evaluate different sub-use cases with determined </w:t>
      </w:r>
      <w:r>
        <w:rPr>
          <w:rFonts w:ascii="Times New Roman" w:eastAsia="方正兰亭黑简体" w:hAnsi="Times New Roman" w:cs="方正兰亭黑简体" w:hint="eastAsia"/>
          <w:color w:val="000000"/>
          <w:kern w:val="24"/>
          <w:szCs w:val="28"/>
          <w:lang w:eastAsia="zh-CN"/>
        </w:rPr>
        <w:t>intermediate</w:t>
      </w:r>
      <w:r>
        <w:rPr>
          <w:rFonts w:ascii="Times New Roman" w:eastAsia="方正兰亭黑简体" w:hAnsi="Times New Roman" w:cs="方正兰亭黑简体"/>
          <w:color w:val="000000"/>
          <w:kern w:val="24"/>
          <w:szCs w:val="28"/>
          <w:lang w:eastAsia="zh-CN"/>
        </w:rPr>
        <w:t xml:space="preserve"> </w:t>
      </w:r>
      <w:r>
        <w:rPr>
          <w:rFonts w:ascii="Times New Roman" w:eastAsia="方正兰亭黑简体" w:hAnsi="Times New Roman" w:cs="方正兰亭黑简体" w:hint="eastAsia"/>
          <w:color w:val="000000"/>
          <w:kern w:val="24"/>
          <w:szCs w:val="28"/>
          <w:lang w:eastAsia="zh-CN"/>
        </w:rPr>
        <w:t>KPIs</w:t>
      </w:r>
      <w:r>
        <w:rPr>
          <w:rFonts w:ascii="Times New Roman" w:eastAsia="方正兰亭黑简体" w:hAnsi="Times New Roman" w:cs="方正兰亭黑简体"/>
          <w:color w:val="000000"/>
          <w:kern w:val="24"/>
          <w:szCs w:val="28"/>
          <w:lang w:eastAsia="zh-CN"/>
        </w:rPr>
        <w:t xml:space="preserve"> </w:t>
      </w:r>
      <w:r>
        <w:rPr>
          <w:rFonts w:ascii="Times New Roman" w:eastAsia="方正兰亭黑简体" w:hAnsi="Times New Roman" w:cs="方正兰亭黑简体" w:hint="eastAsia"/>
          <w:color w:val="000000"/>
          <w:kern w:val="24"/>
          <w:szCs w:val="28"/>
          <w:lang w:eastAsia="zh-CN"/>
        </w:rPr>
        <w:t>and</w:t>
      </w:r>
      <w:r>
        <w:rPr>
          <w:rFonts w:ascii="Times New Roman" w:eastAsia="方正兰亭黑简体" w:hAnsi="Times New Roman" w:cs="方正兰亭黑简体"/>
          <w:color w:val="000000"/>
          <w:kern w:val="24"/>
          <w:szCs w:val="28"/>
          <w:lang w:eastAsia="zh-CN"/>
        </w:rPr>
        <w:t xml:space="preserve"> </w:t>
      </w:r>
      <w:r>
        <w:rPr>
          <w:rFonts w:ascii="Times New Roman" w:eastAsia="方正兰亭黑简体" w:hAnsi="Times New Roman" w:cs="方正兰亭黑简体" w:hint="eastAsia"/>
          <w:color w:val="000000"/>
          <w:kern w:val="24"/>
          <w:szCs w:val="28"/>
          <w:lang w:eastAsia="zh-CN"/>
        </w:rPr>
        <w:t>system</w:t>
      </w:r>
      <w:r>
        <w:rPr>
          <w:rFonts w:ascii="Times New Roman" w:eastAsia="方正兰亭黑简体" w:hAnsi="Times New Roman" w:cs="方正兰亭黑简体"/>
          <w:color w:val="000000"/>
          <w:kern w:val="24"/>
          <w:szCs w:val="28"/>
          <w:lang w:eastAsia="zh-CN"/>
        </w:rPr>
        <w:t>-</w:t>
      </w:r>
      <w:r>
        <w:rPr>
          <w:rFonts w:ascii="Times New Roman" w:eastAsia="方正兰亭黑简体" w:hAnsi="Times New Roman" w:cs="方正兰亭黑简体" w:hint="eastAsia"/>
          <w:color w:val="000000"/>
          <w:kern w:val="24"/>
          <w:szCs w:val="28"/>
          <w:lang w:eastAsia="zh-CN"/>
        </w:rPr>
        <w:t>level</w:t>
      </w:r>
      <w:r>
        <w:rPr>
          <w:rFonts w:ascii="Times New Roman" w:eastAsia="方正兰亭黑简体" w:hAnsi="Times New Roman" w:cs="方正兰亭黑简体"/>
          <w:color w:val="000000"/>
          <w:kern w:val="24"/>
          <w:szCs w:val="28"/>
          <w:lang w:eastAsia="zh-CN"/>
        </w:rPr>
        <w:t xml:space="preserve"> </w:t>
      </w:r>
      <w:r>
        <w:rPr>
          <w:rFonts w:ascii="Times New Roman" w:eastAsia="方正兰亭黑简体" w:hAnsi="Times New Roman" w:cs="方正兰亭黑简体" w:hint="eastAsia"/>
          <w:color w:val="000000"/>
          <w:kern w:val="24"/>
          <w:szCs w:val="28"/>
          <w:lang w:eastAsia="zh-CN"/>
        </w:rPr>
        <w:t>performance</w:t>
      </w:r>
      <w:r>
        <w:rPr>
          <w:rFonts w:ascii="Times New Roman" w:eastAsia="方正兰亭黑简体" w:hAnsi="Times New Roman" w:cs="方正兰亭黑简体"/>
          <w:color w:val="000000"/>
          <w:kern w:val="24"/>
          <w:szCs w:val="28"/>
          <w:lang w:eastAsia="zh-CN"/>
        </w:rPr>
        <w:t xml:space="preserve"> with m</w:t>
      </w:r>
      <w:r w:rsidR="00377048">
        <w:rPr>
          <w:rFonts w:ascii="Times New Roman" w:eastAsia="方正兰亭黑简体" w:hAnsi="Times New Roman" w:cs="方正兰亭黑简体"/>
          <w:color w:val="000000"/>
          <w:kern w:val="24"/>
          <w:szCs w:val="28"/>
          <w:lang w:eastAsia="zh-CN"/>
        </w:rPr>
        <w:t xml:space="preserve">ethodology based on statistical models (from [TR 38.901]) for system-level simulations. </w:t>
      </w:r>
    </w:p>
    <w:p w14:paraId="6CDC93E0" w14:textId="77777777" w:rsidR="00AF334C" w:rsidRDefault="00377048">
      <w:pPr>
        <w:numPr>
          <w:ilvl w:val="1"/>
          <w:numId w:val="14"/>
        </w:numPr>
        <w:overflowPunct w:val="0"/>
        <w:spacing w:line="288" w:lineRule="auto"/>
        <w:ind w:left="357" w:hanging="357"/>
        <w:rPr>
          <w:rFonts w:ascii="Times New Roman" w:eastAsia="方正兰亭黑简体" w:hAnsi="Times New Roman"/>
          <w:color w:val="000000"/>
          <w:kern w:val="24"/>
          <w:szCs w:val="28"/>
          <w:lang w:eastAsia="zh-CN"/>
        </w:rPr>
      </w:pPr>
      <w:r>
        <w:rPr>
          <w:rFonts w:ascii="Times New Roman" w:eastAsia="方正兰亭黑简体" w:hAnsi="Times New Roman"/>
          <w:color w:val="000000"/>
          <w:kern w:val="24"/>
          <w:szCs w:val="28"/>
          <w:lang w:eastAsia="zh-CN"/>
        </w:rPr>
        <w:t>Assess potential specification impact for the agreed sub-use cases, including: [RAN2, RAN1, RAN3]</w:t>
      </w:r>
    </w:p>
    <w:p w14:paraId="6521DDD3" w14:textId="77777777" w:rsidR="00AF334C" w:rsidRDefault="00377048">
      <w:pPr>
        <w:numPr>
          <w:ilvl w:val="2"/>
          <w:numId w:val="15"/>
        </w:numPr>
        <w:overflowPunct w:val="0"/>
        <w:spacing w:line="288" w:lineRule="auto"/>
        <w:ind w:left="641" w:hanging="357"/>
        <w:rPr>
          <w:rFonts w:ascii="Times New Roman" w:eastAsia="方正兰亭黑简体" w:hAnsi="Times New Roman" w:cs="方正兰亭黑简体"/>
          <w:color w:val="000000"/>
          <w:kern w:val="24"/>
          <w:szCs w:val="28"/>
          <w:lang w:eastAsia="zh-CN"/>
        </w:rPr>
      </w:pPr>
      <w:r>
        <w:rPr>
          <w:rFonts w:ascii="Times New Roman" w:eastAsia="方正兰亭黑简体" w:hAnsi="Times New Roman" w:cs="方正兰亭黑简体"/>
          <w:color w:val="000000"/>
          <w:kern w:val="24"/>
          <w:szCs w:val="28"/>
          <w:lang w:eastAsia="zh-CN"/>
        </w:rPr>
        <w:t>Identify the applicability and essential enhancement of AI/ML LCM framework in Rel-18 AI/ML;</w:t>
      </w:r>
    </w:p>
    <w:p w14:paraId="5F47E5C1" w14:textId="77777777" w:rsidR="00AF334C" w:rsidRDefault="00377048">
      <w:pPr>
        <w:numPr>
          <w:ilvl w:val="2"/>
          <w:numId w:val="15"/>
        </w:numPr>
        <w:overflowPunct w:val="0"/>
        <w:spacing w:line="288" w:lineRule="auto"/>
        <w:ind w:left="641" w:hanging="357"/>
        <w:rPr>
          <w:rFonts w:ascii="Times New Roman" w:eastAsia="方正兰亭黑简体" w:hAnsi="Times New Roman" w:cs="方正兰亭黑简体"/>
          <w:color w:val="000000"/>
          <w:kern w:val="24"/>
          <w:szCs w:val="28"/>
          <w:lang w:eastAsia="zh-CN"/>
        </w:rPr>
      </w:pPr>
      <w:r>
        <w:rPr>
          <w:rFonts w:ascii="Times New Roman" w:eastAsia="方正兰亭黑简体" w:hAnsi="Times New Roman" w:cs="方正兰亭黑简体"/>
          <w:color w:val="000000"/>
          <w:kern w:val="24"/>
          <w:szCs w:val="28"/>
          <w:lang w:eastAsia="zh-CN"/>
        </w:rPr>
        <w:t xml:space="preserve">Study the potential procedure and signaling exchange to </w:t>
      </w:r>
      <w:r>
        <w:rPr>
          <w:rFonts w:ascii="Times New Roman" w:eastAsia="方正兰亭黑简体" w:hAnsi="Times New Roman" w:cs="方正兰亭黑简体" w:hint="eastAsia"/>
          <w:color w:val="000000"/>
          <w:kern w:val="24"/>
          <w:szCs w:val="28"/>
          <w:lang w:eastAsia="zh-CN"/>
        </w:rPr>
        <w:t>facilitate</w:t>
      </w:r>
      <w:r>
        <w:rPr>
          <w:rFonts w:ascii="Times New Roman" w:eastAsia="方正兰亭黑简体" w:hAnsi="Times New Roman" w:cs="方正兰亭黑简体"/>
          <w:color w:val="000000"/>
          <w:kern w:val="24"/>
          <w:szCs w:val="28"/>
          <w:lang w:eastAsia="zh-CN"/>
        </w:rPr>
        <w:t xml:space="preserve"> </w:t>
      </w:r>
      <w:r>
        <w:rPr>
          <w:rFonts w:ascii="Times New Roman" w:eastAsia="方正兰亭黑简体" w:hAnsi="Times New Roman" w:cs="方正兰亭黑简体" w:hint="eastAsia"/>
          <w:color w:val="000000"/>
          <w:kern w:val="24"/>
          <w:szCs w:val="28"/>
          <w:lang w:eastAsia="zh-CN"/>
        </w:rPr>
        <w:t>the</w:t>
      </w:r>
      <w:r>
        <w:rPr>
          <w:rFonts w:ascii="Times New Roman" w:eastAsia="方正兰亭黑简体" w:hAnsi="Times New Roman" w:cs="方正兰亭黑简体"/>
          <w:color w:val="000000"/>
          <w:kern w:val="24"/>
          <w:szCs w:val="28"/>
          <w:lang w:eastAsia="zh-CN"/>
        </w:rPr>
        <w:t xml:space="preserve"> identified mechanism of each sub-use case.</w:t>
      </w:r>
    </w:p>
    <w:p w14:paraId="644611DA" w14:textId="77777777" w:rsidR="00AF334C" w:rsidRDefault="00377048">
      <w:pPr>
        <w:overflowPunct w:val="0"/>
        <w:spacing w:line="288" w:lineRule="auto"/>
        <w:rPr>
          <w:rFonts w:ascii="Times New Roman" w:eastAsia="宋体" w:hAnsi="Times New Roman"/>
          <w:color w:val="000000"/>
          <w:kern w:val="24"/>
          <w:szCs w:val="28"/>
          <w:lang w:val="en-GB" w:eastAsia="zh-CN"/>
        </w:rPr>
      </w:pPr>
      <w:r>
        <w:rPr>
          <w:rFonts w:ascii="Times New Roman" w:eastAsia="宋体" w:hAnsi="Times New Roman"/>
          <w:color w:val="000000"/>
          <w:kern w:val="24"/>
          <w:szCs w:val="28"/>
          <w:lang w:val="en-GB" w:eastAsia="zh-CN"/>
        </w:rPr>
        <w:t>Note 1: no intention to change the existing framework for mobility under connected mode.</w:t>
      </w:r>
    </w:p>
    <w:p w14:paraId="6F27B1E2" w14:textId="77777777" w:rsidR="00AF334C" w:rsidRDefault="00377048">
      <w:pPr>
        <w:overflowPunct w:val="0"/>
        <w:spacing w:line="288" w:lineRule="auto"/>
        <w:rPr>
          <w:rFonts w:ascii="Times New Roman" w:eastAsia="宋体" w:hAnsi="Times New Roman"/>
          <w:color w:val="000000"/>
          <w:kern w:val="24"/>
          <w:szCs w:val="28"/>
          <w:lang w:val="en-GB" w:eastAsia="zh-CN"/>
        </w:rPr>
      </w:pPr>
      <w:r>
        <w:rPr>
          <w:rFonts w:ascii="Times New Roman" w:eastAsia="宋体" w:hAnsi="Times New Roman" w:hint="eastAsia"/>
          <w:color w:val="000000"/>
          <w:kern w:val="24"/>
          <w:szCs w:val="28"/>
          <w:lang w:val="en-GB" w:eastAsia="zh-CN"/>
        </w:rPr>
        <w:t>N</w:t>
      </w:r>
      <w:r>
        <w:rPr>
          <w:rFonts w:ascii="Times New Roman" w:eastAsia="宋体" w:hAnsi="Times New Roman"/>
          <w:color w:val="000000"/>
          <w:kern w:val="24"/>
          <w:szCs w:val="28"/>
          <w:lang w:val="en-GB" w:eastAsia="zh-CN"/>
        </w:rPr>
        <w:t>ote 2: Focus on Standalone (SA) mode during SI phase, i.e., DC is not in the SI scope.</w:t>
      </w:r>
    </w:p>
    <w:p w14:paraId="60E01533" w14:textId="77777777" w:rsidR="00AF334C" w:rsidRDefault="00377048">
      <w:pPr>
        <w:keepNext/>
        <w:tabs>
          <w:tab w:val="left" w:pos="567"/>
        </w:tabs>
        <w:spacing w:before="180" w:after="180"/>
        <w:outlineLvl w:val="1"/>
        <w:rPr>
          <w:rFonts w:ascii="Arial" w:eastAsia="宋体" w:hAnsi="Arial" w:cs="Arial"/>
          <w:sz w:val="30"/>
          <w:szCs w:val="30"/>
        </w:rPr>
      </w:pPr>
      <w:r>
        <w:rPr>
          <w:rFonts w:ascii="Arial" w:eastAsia="宋体" w:hAnsi="Arial" w:cs="Arial"/>
          <w:sz w:val="30"/>
          <w:szCs w:val="30"/>
        </w:rPr>
        <w:lastRenderedPageBreak/>
        <w:t xml:space="preserve">Annex B: Initial </w:t>
      </w:r>
      <w:r>
        <w:rPr>
          <w:rFonts w:ascii="Arial" w:eastAsia="宋体" w:hAnsi="Arial" w:cs="Arial" w:hint="eastAsia"/>
          <w:sz w:val="30"/>
          <w:szCs w:val="30"/>
          <w:lang w:eastAsia="zh-CN"/>
        </w:rPr>
        <w:t>ev</w:t>
      </w:r>
      <w:r>
        <w:rPr>
          <w:rFonts w:ascii="Arial" w:eastAsia="宋体" w:hAnsi="Arial" w:cs="Arial"/>
          <w:sz w:val="30"/>
          <w:szCs w:val="30"/>
          <w:lang w:eastAsia="zh-CN"/>
        </w:rPr>
        <w:t>a</w:t>
      </w:r>
      <w:r>
        <w:rPr>
          <w:rFonts w:ascii="Arial" w:eastAsia="宋体" w:hAnsi="Arial" w:cs="Arial" w:hint="eastAsia"/>
          <w:sz w:val="30"/>
          <w:szCs w:val="30"/>
          <w:lang w:eastAsia="zh-CN"/>
        </w:rPr>
        <w:t>lu</w:t>
      </w:r>
      <w:r>
        <w:rPr>
          <w:rFonts w:ascii="Arial" w:eastAsia="宋体" w:hAnsi="Arial" w:cs="Arial"/>
          <w:sz w:val="30"/>
          <w:szCs w:val="30"/>
          <w:lang w:eastAsia="zh-CN"/>
        </w:rPr>
        <w:t>a</w:t>
      </w:r>
      <w:r>
        <w:rPr>
          <w:rFonts w:ascii="Arial" w:eastAsia="宋体" w:hAnsi="Arial" w:cs="Arial" w:hint="eastAsia"/>
          <w:sz w:val="30"/>
          <w:szCs w:val="30"/>
          <w:lang w:eastAsia="zh-CN"/>
        </w:rPr>
        <w:t>tion</w:t>
      </w:r>
      <w:r>
        <w:rPr>
          <w:rFonts w:ascii="Arial" w:eastAsia="宋体" w:hAnsi="Arial" w:cs="Arial"/>
          <w:sz w:val="30"/>
          <w:szCs w:val="30"/>
          <w:lang w:eastAsia="zh-CN"/>
        </w:rPr>
        <w:t xml:space="preserve"> </w:t>
      </w:r>
      <w:r>
        <w:rPr>
          <w:rFonts w:ascii="Arial" w:eastAsia="宋体" w:hAnsi="Arial" w:cs="Arial" w:hint="eastAsia"/>
          <w:sz w:val="30"/>
          <w:szCs w:val="30"/>
          <w:lang w:eastAsia="zh-CN"/>
        </w:rPr>
        <w:t>results</w:t>
      </w:r>
    </w:p>
    <w:p w14:paraId="0F9A272A" w14:textId="77777777" w:rsidR="00AF334C" w:rsidRDefault="00377048">
      <w:pPr>
        <w:pStyle w:val="table"/>
        <w:numPr>
          <w:ilvl w:val="0"/>
          <w:numId w:val="0"/>
        </w:numPr>
        <w:ind w:left="420" w:hanging="420"/>
        <w:rPr>
          <w:b/>
        </w:rPr>
      </w:pPr>
      <w:r>
        <w:rPr>
          <w:b/>
        </w:rPr>
        <w:t xml:space="preserve">Table Annex B-1 System-level simulation assumption for RSRP prediction based </w:t>
      </w:r>
      <w:proofErr w:type="gramStart"/>
      <w:r>
        <w:rPr>
          <w:b/>
        </w:rPr>
        <w:t>HO</w:t>
      </w:r>
      <w:proofErr w:type="gramEnd"/>
    </w:p>
    <w:tbl>
      <w:tblPr>
        <w:tblStyle w:val="TableGrid"/>
        <w:tblW w:w="8406" w:type="dxa"/>
        <w:jc w:val="center"/>
        <w:tblLook w:val="04A0" w:firstRow="1" w:lastRow="0" w:firstColumn="1" w:lastColumn="0" w:noHBand="0" w:noVBand="1"/>
      </w:tblPr>
      <w:tblGrid>
        <w:gridCol w:w="1696"/>
        <w:gridCol w:w="6710"/>
      </w:tblGrid>
      <w:tr w:rsidR="00AF334C" w14:paraId="262BDD87" w14:textId="77777777">
        <w:trPr>
          <w:jc w:val="center"/>
        </w:trPr>
        <w:tc>
          <w:tcPr>
            <w:tcW w:w="1696" w:type="dxa"/>
            <w:shd w:val="clear" w:color="auto" w:fill="D5DCE4" w:themeFill="text2" w:themeFillTint="33"/>
          </w:tcPr>
          <w:p w14:paraId="27DD1D5F" w14:textId="77777777" w:rsidR="00AF334C" w:rsidRDefault="00377048">
            <w:pPr>
              <w:snapToGrid w:val="0"/>
              <w:jc w:val="center"/>
              <w:rPr>
                <w:b/>
                <w:sz w:val="18"/>
                <w:szCs w:val="18"/>
              </w:rPr>
            </w:pPr>
            <w:r>
              <w:rPr>
                <w:b/>
                <w:sz w:val="18"/>
                <w:szCs w:val="18"/>
              </w:rPr>
              <w:t>Parameters</w:t>
            </w:r>
          </w:p>
        </w:tc>
        <w:tc>
          <w:tcPr>
            <w:tcW w:w="6710" w:type="dxa"/>
            <w:shd w:val="clear" w:color="auto" w:fill="D5DCE4" w:themeFill="text2" w:themeFillTint="33"/>
          </w:tcPr>
          <w:p w14:paraId="68BC984E" w14:textId="77777777" w:rsidR="00AF334C" w:rsidRDefault="00377048">
            <w:pPr>
              <w:snapToGrid w:val="0"/>
              <w:jc w:val="center"/>
              <w:rPr>
                <w:b/>
                <w:sz w:val="18"/>
                <w:szCs w:val="18"/>
              </w:rPr>
            </w:pPr>
            <w:r>
              <w:rPr>
                <w:b/>
                <w:sz w:val="18"/>
                <w:szCs w:val="18"/>
              </w:rPr>
              <w:t>Values</w:t>
            </w:r>
          </w:p>
        </w:tc>
      </w:tr>
      <w:tr w:rsidR="00AF334C" w14:paraId="6CA6C1DC" w14:textId="77777777">
        <w:trPr>
          <w:trHeight w:val="377"/>
          <w:jc w:val="center"/>
        </w:trPr>
        <w:tc>
          <w:tcPr>
            <w:tcW w:w="1696" w:type="dxa"/>
          </w:tcPr>
          <w:p w14:paraId="7BDE3AD0" w14:textId="77777777" w:rsidR="00AF334C" w:rsidRDefault="00377048">
            <w:pPr>
              <w:snapToGrid w:val="0"/>
              <w:rPr>
                <w:sz w:val="18"/>
                <w:szCs w:val="18"/>
              </w:rPr>
            </w:pPr>
            <w:r>
              <w:rPr>
                <w:rFonts w:ascii="Times New Roman" w:eastAsia="宋体" w:hAnsi="Times New Roman"/>
                <w:sz w:val="18"/>
                <w:szCs w:val="18"/>
                <w:lang w:eastAsia="ja-JP"/>
              </w:rPr>
              <w:t>Carrier Frequency</w:t>
            </w:r>
          </w:p>
        </w:tc>
        <w:tc>
          <w:tcPr>
            <w:tcW w:w="6710" w:type="dxa"/>
          </w:tcPr>
          <w:p w14:paraId="1783354D" w14:textId="77777777" w:rsidR="00AF334C" w:rsidRDefault="00377048">
            <w:pPr>
              <w:rPr>
                <w:rFonts w:ascii="Times New Roman" w:eastAsia="宋体" w:hAnsi="Times New Roman"/>
                <w:sz w:val="18"/>
                <w:szCs w:val="18"/>
                <w:lang w:eastAsia="ja-JP"/>
              </w:rPr>
            </w:pPr>
            <w:r>
              <w:rPr>
                <w:rFonts w:ascii="Times New Roman" w:eastAsia="宋体" w:hAnsi="Times New Roman"/>
                <w:sz w:val="18"/>
                <w:szCs w:val="18"/>
              </w:rPr>
              <w:t>FR1: 4</w:t>
            </w:r>
            <w:r>
              <w:rPr>
                <w:rFonts w:ascii="Times New Roman" w:eastAsia="宋体" w:hAnsi="Times New Roman"/>
                <w:sz w:val="18"/>
                <w:szCs w:val="18"/>
                <w:lang w:eastAsia="ja-JP"/>
              </w:rPr>
              <w:t xml:space="preserve"> GHz</w:t>
            </w:r>
          </w:p>
          <w:p w14:paraId="1FA088A4" w14:textId="77777777" w:rsidR="00AF334C" w:rsidRDefault="00377048">
            <w:pPr>
              <w:snapToGrid w:val="0"/>
              <w:rPr>
                <w:sz w:val="18"/>
                <w:szCs w:val="18"/>
              </w:rPr>
            </w:pPr>
            <w:r>
              <w:rPr>
                <w:rFonts w:ascii="Times New Roman" w:eastAsiaTheme="minorEastAsia" w:hAnsi="Times New Roman"/>
                <w:sz w:val="18"/>
                <w:szCs w:val="18"/>
                <w:lang w:eastAsia="zh-CN"/>
              </w:rPr>
              <w:t>FR2: 30GHz</w:t>
            </w:r>
          </w:p>
        </w:tc>
      </w:tr>
      <w:tr w:rsidR="00AF334C" w14:paraId="5A9119A3" w14:textId="77777777">
        <w:trPr>
          <w:trHeight w:val="377"/>
          <w:jc w:val="center"/>
        </w:trPr>
        <w:tc>
          <w:tcPr>
            <w:tcW w:w="1696" w:type="dxa"/>
          </w:tcPr>
          <w:p w14:paraId="5467FD4C" w14:textId="77777777" w:rsidR="00AF334C" w:rsidRDefault="00377048">
            <w:pPr>
              <w:snapToGrid w:val="0"/>
              <w:rPr>
                <w:sz w:val="18"/>
                <w:szCs w:val="18"/>
              </w:rPr>
            </w:pPr>
            <w:r>
              <w:rPr>
                <w:rFonts w:ascii="Times New Roman" w:eastAsia="宋体" w:hAnsi="Times New Roman"/>
                <w:sz w:val="18"/>
                <w:szCs w:val="18"/>
                <w:lang w:eastAsia="zh-CN"/>
              </w:rPr>
              <w:t>Scenario</w:t>
            </w:r>
          </w:p>
        </w:tc>
        <w:tc>
          <w:tcPr>
            <w:tcW w:w="6710" w:type="dxa"/>
          </w:tcPr>
          <w:p w14:paraId="346D2780" w14:textId="77777777" w:rsidR="00AF334C" w:rsidRDefault="00377048">
            <w:pPr>
              <w:snapToGrid w:val="0"/>
              <w:rPr>
                <w:sz w:val="18"/>
                <w:szCs w:val="18"/>
              </w:rPr>
            </w:pPr>
            <w:proofErr w:type="spellStart"/>
            <w:r>
              <w:rPr>
                <w:rFonts w:ascii="Times New Roman" w:eastAsia="宋体" w:hAnsi="Times New Roman"/>
                <w:sz w:val="18"/>
                <w:szCs w:val="18"/>
                <w:lang w:eastAsia="zh-CN"/>
              </w:rPr>
              <w:t>UMa</w:t>
            </w:r>
            <w:proofErr w:type="spellEnd"/>
            <w:r>
              <w:rPr>
                <w:rFonts w:ascii="Times New Roman" w:eastAsia="宋体" w:hAnsi="Times New Roman"/>
                <w:sz w:val="18"/>
                <w:szCs w:val="18"/>
                <w:lang w:eastAsia="zh-CN"/>
              </w:rPr>
              <w:t xml:space="preserve"> dense urban</w:t>
            </w:r>
          </w:p>
        </w:tc>
      </w:tr>
      <w:tr w:rsidR="00AF334C" w14:paraId="529ABBA3" w14:textId="77777777">
        <w:trPr>
          <w:trHeight w:val="377"/>
          <w:jc w:val="center"/>
        </w:trPr>
        <w:tc>
          <w:tcPr>
            <w:tcW w:w="1696" w:type="dxa"/>
          </w:tcPr>
          <w:p w14:paraId="0B916EA4" w14:textId="77777777" w:rsidR="00AF334C" w:rsidRDefault="00377048">
            <w:pPr>
              <w:snapToGrid w:val="0"/>
              <w:rPr>
                <w:rFonts w:eastAsiaTheme="minorEastAsia"/>
                <w:sz w:val="18"/>
                <w:szCs w:val="18"/>
                <w:lang w:eastAsia="zh-CN"/>
              </w:rPr>
            </w:pPr>
            <w:r>
              <w:rPr>
                <w:rFonts w:ascii="Times New Roman" w:eastAsia="宋体" w:hAnsi="Times New Roman"/>
                <w:sz w:val="18"/>
                <w:szCs w:val="18"/>
                <w:lang w:eastAsia="zh-CN"/>
              </w:rPr>
              <w:t>UE trajectory</w:t>
            </w:r>
          </w:p>
        </w:tc>
        <w:tc>
          <w:tcPr>
            <w:tcW w:w="6710" w:type="dxa"/>
          </w:tcPr>
          <w:p w14:paraId="654E36AF" w14:textId="77777777" w:rsidR="00AF334C" w:rsidRDefault="00377048">
            <w:pPr>
              <w:ind w:left="1160" w:hanging="360"/>
              <w:rPr>
                <w:rFonts w:ascii="Times New Roman" w:eastAsia="MS Mincho" w:hAnsi="Times New Roman"/>
                <w:sz w:val="18"/>
                <w:szCs w:val="18"/>
                <w:lang w:eastAsia="ja-JP"/>
              </w:rPr>
            </w:pPr>
            <w:r>
              <w:rPr>
                <w:rFonts w:ascii="Times New Roman" w:eastAsia="宋体" w:hAnsi="Times New Roman"/>
                <w:noProof/>
                <w:sz w:val="18"/>
                <w:szCs w:val="18"/>
                <w:lang w:eastAsia="ja-JP"/>
              </w:rPr>
              <w:drawing>
                <wp:inline distT="0" distB="0" distL="0" distR="0" wp14:anchorId="4347644A" wp14:editId="24DF4852">
                  <wp:extent cx="2895600" cy="2540000"/>
                  <wp:effectExtent l="0" t="0" r="0" b="0"/>
                  <wp:docPr id="2" name="图片 4"/>
                  <wp:cNvGraphicFramePr/>
                  <a:graphic xmlns:a="http://schemas.openxmlformats.org/drawingml/2006/main">
                    <a:graphicData uri="http://schemas.openxmlformats.org/drawingml/2006/picture">
                      <pic:pic xmlns:pic="http://schemas.openxmlformats.org/drawingml/2006/picture">
                        <pic:nvPicPr>
                          <pic:cNvPr id="2" name="图片 4"/>
                          <pic:cNvPicPr/>
                        </pic:nvPicPr>
                        <pic:blipFill>
                          <a:blip r:embed="rId11" cstate="print">
                            <a:extLst>
                              <a:ext uri="{28A0092B-C50C-407E-A947-70E740481C1C}">
                                <a14:useLocalDpi xmlns:a14="http://schemas.microsoft.com/office/drawing/2010/main" val="0"/>
                              </a:ext>
                            </a:extLst>
                          </a:blip>
                          <a:srcRect l="6450" t="2992" r="6354" b="4958"/>
                          <a:stretch>
                            <a:fillRect/>
                          </a:stretch>
                        </pic:blipFill>
                        <pic:spPr>
                          <a:xfrm>
                            <a:off x="0" y="0"/>
                            <a:ext cx="2931086" cy="2571128"/>
                          </a:xfrm>
                          <a:prstGeom prst="rect">
                            <a:avLst/>
                          </a:prstGeom>
                          <a:noFill/>
                          <a:ln>
                            <a:noFill/>
                          </a:ln>
                        </pic:spPr>
                      </pic:pic>
                    </a:graphicData>
                  </a:graphic>
                </wp:inline>
              </w:drawing>
            </w:r>
          </w:p>
          <w:p w14:paraId="0494BEC1" w14:textId="77777777" w:rsidR="00AF334C" w:rsidRDefault="00AF334C">
            <w:pPr>
              <w:ind w:left="1160" w:hanging="360"/>
              <w:rPr>
                <w:rFonts w:ascii="Times New Roman" w:eastAsia="MS Mincho" w:hAnsi="Times New Roman"/>
                <w:sz w:val="18"/>
                <w:szCs w:val="18"/>
                <w:lang w:eastAsia="ja-JP"/>
              </w:rPr>
            </w:pPr>
          </w:p>
          <w:p w14:paraId="5966AA29" w14:textId="77777777" w:rsidR="00AF334C" w:rsidRDefault="00377048">
            <w:pPr>
              <w:snapToGrid w:val="0"/>
              <w:rPr>
                <w:sz w:val="18"/>
                <w:szCs w:val="18"/>
              </w:rPr>
            </w:pPr>
            <w:r>
              <w:rPr>
                <w:rFonts w:ascii="Times New Roman" w:eastAsia="宋体" w:hAnsi="Times New Roman"/>
                <w:sz w:val="18"/>
                <w:szCs w:val="18"/>
                <w:lang w:eastAsia="ja-JP"/>
              </w:rPr>
              <w:t>UE is randomly placed on the edge of the rectangle, and a direction is randomly generated to move along the edge of the rectangle.</w:t>
            </w:r>
          </w:p>
        </w:tc>
      </w:tr>
      <w:tr w:rsidR="00AF334C" w14:paraId="2474917C" w14:textId="77777777">
        <w:trPr>
          <w:trHeight w:val="377"/>
          <w:jc w:val="center"/>
        </w:trPr>
        <w:tc>
          <w:tcPr>
            <w:tcW w:w="1696" w:type="dxa"/>
          </w:tcPr>
          <w:p w14:paraId="151D46C4" w14:textId="77777777" w:rsidR="00AF334C" w:rsidRDefault="00377048">
            <w:pPr>
              <w:snapToGrid w:val="0"/>
              <w:rPr>
                <w:sz w:val="18"/>
                <w:szCs w:val="18"/>
              </w:rPr>
            </w:pPr>
            <w:r>
              <w:rPr>
                <w:rFonts w:ascii="Times New Roman" w:eastAsia="宋体" w:hAnsi="Times New Roman"/>
                <w:sz w:val="18"/>
                <w:szCs w:val="18"/>
              </w:rPr>
              <w:t>TRP Number</w:t>
            </w:r>
          </w:p>
        </w:tc>
        <w:tc>
          <w:tcPr>
            <w:tcW w:w="6710" w:type="dxa"/>
          </w:tcPr>
          <w:p w14:paraId="1F308BEC" w14:textId="77777777" w:rsidR="00AF334C" w:rsidRDefault="00377048">
            <w:pPr>
              <w:snapToGrid w:val="0"/>
              <w:spacing w:after="160" w:line="259" w:lineRule="auto"/>
              <w:contextualSpacing/>
              <w:rPr>
                <w:rFonts w:ascii="Times New Roman" w:hAnsi="Times New Roman"/>
                <w:sz w:val="18"/>
                <w:szCs w:val="18"/>
              </w:rPr>
            </w:pPr>
            <w:r>
              <w:rPr>
                <w:rFonts w:ascii="Times New Roman" w:eastAsia="宋体" w:hAnsi="Times New Roman"/>
                <w:sz w:val="18"/>
                <w:szCs w:val="18"/>
                <w:lang w:eastAsia="ja-JP"/>
              </w:rPr>
              <w:t>7 sites, 3 sector per site.</w:t>
            </w:r>
          </w:p>
        </w:tc>
      </w:tr>
      <w:tr w:rsidR="00AF334C" w14:paraId="39B1901A" w14:textId="77777777">
        <w:trPr>
          <w:trHeight w:val="377"/>
          <w:jc w:val="center"/>
        </w:trPr>
        <w:tc>
          <w:tcPr>
            <w:tcW w:w="1696" w:type="dxa"/>
          </w:tcPr>
          <w:p w14:paraId="26FE1718" w14:textId="77777777" w:rsidR="00AF334C" w:rsidRDefault="00377048">
            <w:pPr>
              <w:snapToGrid w:val="0"/>
              <w:rPr>
                <w:sz w:val="18"/>
                <w:szCs w:val="18"/>
              </w:rPr>
            </w:pPr>
            <w:r>
              <w:rPr>
                <w:rFonts w:ascii="Times New Roman" w:eastAsia="宋体" w:hAnsi="Times New Roman"/>
                <w:sz w:val="18"/>
                <w:szCs w:val="18"/>
                <w:lang w:eastAsia="ja-JP"/>
              </w:rPr>
              <w:t>Channel Model</w:t>
            </w:r>
          </w:p>
        </w:tc>
        <w:tc>
          <w:tcPr>
            <w:tcW w:w="6710" w:type="dxa"/>
          </w:tcPr>
          <w:p w14:paraId="7CC8AD69" w14:textId="77777777" w:rsidR="00AF334C" w:rsidRDefault="00377048">
            <w:pPr>
              <w:snapToGrid w:val="0"/>
              <w:rPr>
                <w:rFonts w:eastAsiaTheme="minorEastAsia"/>
                <w:sz w:val="18"/>
                <w:szCs w:val="18"/>
                <w:lang w:eastAsia="zh-CN"/>
              </w:rPr>
            </w:pPr>
            <w:r>
              <w:rPr>
                <w:rFonts w:ascii="Times New Roman" w:eastAsia="宋体" w:hAnsi="Times New Roman"/>
                <w:sz w:val="18"/>
                <w:szCs w:val="18"/>
                <w:lang w:eastAsia="ja-JP"/>
              </w:rPr>
              <w:t>3D-Uma in TR38.901, support Spatial consistency</w:t>
            </w:r>
          </w:p>
        </w:tc>
      </w:tr>
      <w:tr w:rsidR="00AF334C" w14:paraId="7F162A08" w14:textId="77777777">
        <w:trPr>
          <w:trHeight w:val="377"/>
          <w:jc w:val="center"/>
        </w:trPr>
        <w:tc>
          <w:tcPr>
            <w:tcW w:w="1696" w:type="dxa"/>
          </w:tcPr>
          <w:p w14:paraId="6BF21221" w14:textId="77777777" w:rsidR="00AF334C" w:rsidRDefault="00377048">
            <w:pPr>
              <w:snapToGrid w:val="0"/>
              <w:rPr>
                <w:sz w:val="18"/>
                <w:szCs w:val="18"/>
              </w:rPr>
            </w:pPr>
            <w:r>
              <w:rPr>
                <w:rFonts w:ascii="Times New Roman" w:eastAsia="宋体" w:hAnsi="Times New Roman"/>
                <w:sz w:val="18"/>
                <w:szCs w:val="18"/>
                <w:lang w:eastAsia="ja-JP"/>
              </w:rPr>
              <w:t>ISD</w:t>
            </w:r>
          </w:p>
        </w:tc>
        <w:tc>
          <w:tcPr>
            <w:tcW w:w="6710" w:type="dxa"/>
          </w:tcPr>
          <w:p w14:paraId="40AE7047" w14:textId="77777777" w:rsidR="00AF334C" w:rsidRDefault="00377048">
            <w:pPr>
              <w:snapToGrid w:val="0"/>
              <w:rPr>
                <w:sz w:val="18"/>
                <w:szCs w:val="18"/>
              </w:rPr>
            </w:pPr>
            <w:r>
              <w:rPr>
                <w:rFonts w:ascii="Times New Roman" w:hAnsi="Times New Roman"/>
                <w:sz w:val="18"/>
                <w:szCs w:val="18"/>
              </w:rPr>
              <w:t>200m</w:t>
            </w:r>
          </w:p>
        </w:tc>
      </w:tr>
      <w:tr w:rsidR="00AF334C" w14:paraId="3B7F65C6" w14:textId="77777777">
        <w:trPr>
          <w:trHeight w:val="377"/>
          <w:jc w:val="center"/>
        </w:trPr>
        <w:tc>
          <w:tcPr>
            <w:tcW w:w="1696" w:type="dxa"/>
          </w:tcPr>
          <w:p w14:paraId="105777BC" w14:textId="77777777" w:rsidR="00AF334C" w:rsidRDefault="00377048">
            <w:pPr>
              <w:snapToGrid w:val="0"/>
              <w:rPr>
                <w:rFonts w:eastAsiaTheme="minorEastAsia"/>
                <w:sz w:val="18"/>
                <w:szCs w:val="18"/>
                <w:lang w:eastAsia="zh-CN"/>
              </w:rPr>
            </w:pPr>
            <w:r>
              <w:rPr>
                <w:rFonts w:ascii="Times New Roman" w:eastAsia="宋体" w:hAnsi="Times New Roman"/>
                <w:sz w:val="18"/>
                <w:szCs w:val="18"/>
              </w:rPr>
              <w:t>UE distribution</w:t>
            </w:r>
          </w:p>
        </w:tc>
        <w:tc>
          <w:tcPr>
            <w:tcW w:w="6710" w:type="dxa"/>
          </w:tcPr>
          <w:p w14:paraId="06992079" w14:textId="77777777" w:rsidR="00AF334C" w:rsidRDefault="00377048">
            <w:pPr>
              <w:snapToGrid w:val="0"/>
              <w:rPr>
                <w:rFonts w:eastAsiaTheme="minorEastAsia"/>
                <w:sz w:val="18"/>
                <w:szCs w:val="18"/>
                <w:lang w:eastAsia="zh-CN"/>
              </w:rPr>
            </w:pPr>
            <w:r>
              <w:rPr>
                <w:rFonts w:ascii="Times New Roman" w:eastAsia="宋体" w:hAnsi="Times New Roman"/>
                <w:sz w:val="18"/>
                <w:szCs w:val="18"/>
                <w:lang w:eastAsia="ja-JP"/>
              </w:rPr>
              <w:t>100% Outdoor</w:t>
            </w:r>
          </w:p>
        </w:tc>
      </w:tr>
      <w:tr w:rsidR="00AF334C" w14:paraId="6098C463" w14:textId="77777777">
        <w:trPr>
          <w:trHeight w:val="377"/>
          <w:jc w:val="center"/>
        </w:trPr>
        <w:tc>
          <w:tcPr>
            <w:tcW w:w="1696" w:type="dxa"/>
          </w:tcPr>
          <w:p w14:paraId="21703007" w14:textId="77777777" w:rsidR="00AF334C" w:rsidRDefault="00377048">
            <w:pPr>
              <w:snapToGrid w:val="0"/>
              <w:rPr>
                <w:rFonts w:eastAsiaTheme="minorEastAsia"/>
                <w:sz w:val="18"/>
                <w:szCs w:val="18"/>
                <w:lang w:eastAsia="zh-CN"/>
              </w:rPr>
            </w:pPr>
            <w:r>
              <w:rPr>
                <w:rFonts w:ascii="Times New Roman" w:eastAsia="宋体" w:hAnsi="Times New Roman"/>
                <w:sz w:val="18"/>
                <w:szCs w:val="18"/>
              </w:rPr>
              <w:t>UE speed</w:t>
            </w:r>
          </w:p>
        </w:tc>
        <w:tc>
          <w:tcPr>
            <w:tcW w:w="6710" w:type="dxa"/>
          </w:tcPr>
          <w:p w14:paraId="67EF40E0" w14:textId="77777777" w:rsidR="00AF334C" w:rsidRDefault="00377048">
            <w:pPr>
              <w:snapToGrid w:val="0"/>
              <w:rPr>
                <w:rFonts w:eastAsiaTheme="minorEastAsia"/>
                <w:sz w:val="18"/>
                <w:szCs w:val="18"/>
                <w:lang w:eastAsia="zh-CN"/>
              </w:rPr>
            </w:pPr>
            <w:r>
              <w:rPr>
                <w:rFonts w:ascii="Times New Roman" w:eastAsia="宋体" w:hAnsi="Times New Roman"/>
                <w:sz w:val="18"/>
                <w:szCs w:val="18"/>
                <w:lang w:eastAsia="ja-JP"/>
              </w:rPr>
              <w:t>120km/h</w:t>
            </w:r>
          </w:p>
        </w:tc>
      </w:tr>
      <w:tr w:rsidR="00AF334C" w14:paraId="0569CFCF" w14:textId="77777777">
        <w:trPr>
          <w:trHeight w:val="377"/>
          <w:jc w:val="center"/>
        </w:trPr>
        <w:tc>
          <w:tcPr>
            <w:tcW w:w="1696" w:type="dxa"/>
          </w:tcPr>
          <w:p w14:paraId="5FB30332" w14:textId="77777777" w:rsidR="00AF334C" w:rsidRDefault="00377048">
            <w:pPr>
              <w:snapToGrid w:val="0"/>
              <w:rPr>
                <w:rFonts w:ascii="Times New Roman" w:eastAsia="宋体" w:hAnsi="Times New Roman"/>
                <w:sz w:val="18"/>
                <w:szCs w:val="18"/>
              </w:rPr>
            </w:pPr>
            <w:r>
              <w:rPr>
                <w:rFonts w:ascii="Times New Roman" w:eastAsia="宋体" w:hAnsi="Times New Roman"/>
                <w:sz w:val="18"/>
                <w:szCs w:val="18"/>
              </w:rPr>
              <w:t>TRP Number</w:t>
            </w:r>
          </w:p>
        </w:tc>
        <w:tc>
          <w:tcPr>
            <w:tcW w:w="6710" w:type="dxa"/>
          </w:tcPr>
          <w:p w14:paraId="718E9151" w14:textId="77777777" w:rsidR="00AF334C" w:rsidRDefault="00377048">
            <w:pPr>
              <w:snapToGrid w:val="0"/>
              <w:rPr>
                <w:rFonts w:ascii="Times New Roman" w:eastAsia="宋体" w:hAnsi="Times New Roman"/>
                <w:sz w:val="18"/>
                <w:szCs w:val="18"/>
                <w:lang w:eastAsia="ja-JP"/>
              </w:rPr>
            </w:pPr>
            <w:r>
              <w:rPr>
                <w:rFonts w:ascii="Times New Roman" w:eastAsia="宋体" w:hAnsi="Times New Roman"/>
                <w:sz w:val="18"/>
                <w:szCs w:val="18"/>
                <w:lang w:eastAsia="ja-JP"/>
              </w:rPr>
              <w:t>7 sites, 3 sector per site.</w:t>
            </w:r>
          </w:p>
        </w:tc>
      </w:tr>
      <w:tr w:rsidR="00AF334C" w14:paraId="78A7A483" w14:textId="77777777">
        <w:trPr>
          <w:trHeight w:val="377"/>
          <w:jc w:val="center"/>
        </w:trPr>
        <w:tc>
          <w:tcPr>
            <w:tcW w:w="1696" w:type="dxa"/>
          </w:tcPr>
          <w:p w14:paraId="4755E395" w14:textId="77777777" w:rsidR="00AF334C" w:rsidRDefault="00377048">
            <w:pPr>
              <w:snapToGrid w:val="0"/>
              <w:rPr>
                <w:rFonts w:ascii="Times New Roman" w:eastAsia="宋体" w:hAnsi="Times New Roman"/>
                <w:sz w:val="18"/>
                <w:szCs w:val="18"/>
              </w:rPr>
            </w:pPr>
            <w:r>
              <w:rPr>
                <w:rFonts w:ascii="Times New Roman" w:eastAsia="宋体" w:hAnsi="Times New Roman"/>
                <w:sz w:val="18"/>
                <w:szCs w:val="18"/>
                <w:lang w:eastAsia="ja-JP"/>
              </w:rPr>
              <w:t>Channel Model</w:t>
            </w:r>
          </w:p>
        </w:tc>
        <w:tc>
          <w:tcPr>
            <w:tcW w:w="6710" w:type="dxa"/>
          </w:tcPr>
          <w:p w14:paraId="4508AB7D" w14:textId="77777777" w:rsidR="00AF334C" w:rsidRDefault="00377048">
            <w:pPr>
              <w:snapToGrid w:val="0"/>
              <w:rPr>
                <w:rFonts w:ascii="Times New Roman" w:eastAsia="宋体" w:hAnsi="Times New Roman"/>
                <w:sz w:val="18"/>
                <w:szCs w:val="18"/>
                <w:lang w:eastAsia="ja-JP"/>
              </w:rPr>
            </w:pPr>
            <w:r>
              <w:rPr>
                <w:rFonts w:ascii="Times New Roman" w:eastAsia="宋体" w:hAnsi="Times New Roman"/>
                <w:sz w:val="18"/>
                <w:szCs w:val="18"/>
                <w:lang w:eastAsia="ja-JP"/>
              </w:rPr>
              <w:t>3D-Uma in TR38.901, support Spatial consistency</w:t>
            </w:r>
          </w:p>
        </w:tc>
      </w:tr>
      <w:tr w:rsidR="00AF334C" w14:paraId="126BF646" w14:textId="77777777">
        <w:trPr>
          <w:trHeight w:val="377"/>
          <w:jc w:val="center"/>
        </w:trPr>
        <w:tc>
          <w:tcPr>
            <w:tcW w:w="1696" w:type="dxa"/>
          </w:tcPr>
          <w:p w14:paraId="525F2814" w14:textId="77777777" w:rsidR="00AF334C" w:rsidRDefault="00377048">
            <w:pPr>
              <w:snapToGrid w:val="0"/>
              <w:rPr>
                <w:rFonts w:ascii="Times New Roman" w:eastAsia="宋体" w:hAnsi="Times New Roman"/>
                <w:sz w:val="18"/>
                <w:szCs w:val="18"/>
                <w:lang w:eastAsia="ja-JP"/>
              </w:rPr>
            </w:pPr>
            <w:r>
              <w:rPr>
                <w:rFonts w:ascii="Times New Roman" w:eastAsia="宋体" w:hAnsi="Times New Roman"/>
                <w:sz w:val="18"/>
                <w:szCs w:val="18"/>
                <w:lang w:eastAsia="ja-JP"/>
              </w:rPr>
              <w:t>ISD</w:t>
            </w:r>
          </w:p>
        </w:tc>
        <w:tc>
          <w:tcPr>
            <w:tcW w:w="6710" w:type="dxa"/>
          </w:tcPr>
          <w:p w14:paraId="27917616" w14:textId="77777777" w:rsidR="00AF334C" w:rsidRDefault="00377048">
            <w:pPr>
              <w:snapToGrid w:val="0"/>
              <w:rPr>
                <w:rFonts w:ascii="Times New Roman" w:eastAsia="宋体" w:hAnsi="Times New Roman"/>
                <w:sz w:val="18"/>
                <w:szCs w:val="18"/>
                <w:lang w:eastAsia="ja-JP"/>
              </w:rPr>
            </w:pPr>
            <w:r>
              <w:rPr>
                <w:rFonts w:ascii="Times New Roman" w:hAnsi="Times New Roman"/>
                <w:sz w:val="18"/>
                <w:szCs w:val="18"/>
              </w:rPr>
              <w:t>200m</w:t>
            </w:r>
          </w:p>
        </w:tc>
      </w:tr>
      <w:tr w:rsidR="00AF334C" w14:paraId="64E2020F" w14:textId="77777777">
        <w:trPr>
          <w:trHeight w:val="377"/>
          <w:jc w:val="center"/>
        </w:trPr>
        <w:tc>
          <w:tcPr>
            <w:tcW w:w="1696" w:type="dxa"/>
          </w:tcPr>
          <w:p w14:paraId="52D38B75" w14:textId="77777777" w:rsidR="00AF334C" w:rsidRDefault="00377048">
            <w:pPr>
              <w:snapToGrid w:val="0"/>
              <w:rPr>
                <w:rFonts w:ascii="Times New Roman" w:eastAsia="宋体" w:hAnsi="Times New Roman"/>
                <w:sz w:val="18"/>
                <w:szCs w:val="18"/>
                <w:lang w:eastAsia="ja-JP"/>
              </w:rPr>
            </w:pPr>
            <w:r>
              <w:rPr>
                <w:rFonts w:ascii="Times New Roman" w:eastAsia="宋体" w:hAnsi="Times New Roman"/>
                <w:sz w:val="18"/>
                <w:szCs w:val="18"/>
              </w:rPr>
              <w:t>UE distribution</w:t>
            </w:r>
          </w:p>
        </w:tc>
        <w:tc>
          <w:tcPr>
            <w:tcW w:w="6710" w:type="dxa"/>
          </w:tcPr>
          <w:p w14:paraId="1899F1E8" w14:textId="77777777" w:rsidR="00AF334C" w:rsidRDefault="00377048">
            <w:pPr>
              <w:snapToGrid w:val="0"/>
              <w:rPr>
                <w:rFonts w:ascii="Times New Roman" w:hAnsi="Times New Roman"/>
                <w:sz w:val="18"/>
                <w:szCs w:val="18"/>
              </w:rPr>
            </w:pPr>
            <w:r>
              <w:rPr>
                <w:rFonts w:ascii="Times New Roman" w:eastAsia="宋体" w:hAnsi="Times New Roman"/>
                <w:sz w:val="18"/>
                <w:szCs w:val="18"/>
                <w:lang w:eastAsia="ja-JP"/>
              </w:rPr>
              <w:t>100% Outdoor</w:t>
            </w:r>
          </w:p>
        </w:tc>
      </w:tr>
      <w:tr w:rsidR="00AF334C" w14:paraId="6F799C16" w14:textId="77777777">
        <w:trPr>
          <w:trHeight w:val="377"/>
          <w:jc w:val="center"/>
        </w:trPr>
        <w:tc>
          <w:tcPr>
            <w:tcW w:w="1696" w:type="dxa"/>
          </w:tcPr>
          <w:p w14:paraId="4D75DCCE" w14:textId="77777777" w:rsidR="00AF334C" w:rsidRDefault="00377048">
            <w:pPr>
              <w:snapToGrid w:val="0"/>
              <w:rPr>
                <w:rFonts w:ascii="Times New Roman" w:eastAsia="宋体" w:hAnsi="Times New Roman"/>
                <w:sz w:val="18"/>
                <w:szCs w:val="18"/>
              </w:rPr>
            </w:pPr>
            <w:r>
              <w:rPr>
                <w:rFonts w:ascii="Times New Roman" w:eastAsia="宋体" w:hAnsi="Times New Roman"/>
                <w:sz w:val="18"/>
                <w:szCs w:val="18"/>
              </w:rPr>
              <w:t>UE speed</w:t>
            </w:r>
          </w:p>
        </w:tc>
        <w:tc>
          <w:tcPr>
            <w:tcW w:w="6710" w:type="dxa"/>
          </w:tcPr>
          <w:p w14:paraId="3DA49F21" w14:textId="77777777" w:rsidR="00AF334C" w:rsidRDefault="00377048">
            <w:pPr>
              <w:snapToGrid w:val="0"/>
              <w:rPr>
                <w:rFonts w:ascii="Times New Roman" w:eastAsia="宋体" w:hAnsi="Times New Roman"/>
                <w:sz w:val="18"/>
                <w:szCs w:val="18"/>
                <w:lang w:eastAsia="ja-JP"/>
              </w:rPr>
            </w:pPr>
            <w:r>
              <w:rPr>
                <w:rFonts w:ascii="Times New Roman" w:eastAsia="宋体" w:hAnsi="Times New Roman"/>
                <w:sz w:val="18"/>
                <w:szCs w:val="18"/>
                <w:lang w:eastAsia="ja-JP"/>
              </w:rPr>
              <w:t>120km/h</w:t>
            </w:r>
          </w:p>
        </w:tc>
      </w:tr>
      <w:tr w:rsidR="00AF334C" w14:paraId="4D3B8E52" w14:textId="77777777">
        <w:trPr>
          <w:trHeight w:val="377"/>
          <w:jc w:val="center"/>
        </w:trPr>
        <w:tc>
          <w:tcPr>
            <w:tcW w:w="1696" w:type="dxa"/>
          </w:tcPr>
          <w:p w14:paraId="2765F5CC" w14:textId="77777777" w:rsidR="00AF334C" w:rsidRDefault="00377048">
            <w:pPr>
              <w:snapToGrid w:val="0"/>
              <w:rPr>
                <w:rFonts w:ascii="Times New Roman" w:eastAsia="宋体" w:hAnsi="Times New Roman"/>
                <w:sz w:val="18"/>
                <w:szCs w:val="18"/>
              </w:rPr>
            </w:pPr>
            <w:r>
              <w:rPr>
                <w:rFonts w:ascii="Times New Roman" w:eastAsia="宋体" w:hAnsi="Times New Roman"/>
                <w:sz w:val="18"/>
                <w:szCs w:val="18"/>
              </w:rPr>
              <w:t>Mobility management</w:t>
            </w:r>
          </w:p>
        </w:tc>
        <w:tc>
          <w:tcPr>
            <w:tcW w:w="6710" w:type="dxa"/>
          </w:tcPr>
          <w:p w14:paraId="0D936C0D" w14:textId="77777777" w:rsidR="00AF334C" w:rsidRDefault="00377048">
            <w:pPr>
              <w:rPr>
                <w:rFonts w:ascii="Times New Roman" w:hAnsi="Times New Roman"/>
                <w:sz w:val="18"/>
                <w:szCs w:val="18"/>
              </w:rPr>
            </w:pPr>
            <w:r>
              <w:rPr>
                <w:rFonts w:ascii="Times New Roman" w:hAnsi="Times New Roman"/>
                <w:sz w:val="18"/>
                <w:szCs w:val="18"/>
              </w:rPr>
              <w:t>L1 measurement period: 20ms</w:t>
            </w:r>
          </w:p>
          <w:p w14:paraId="6BA4F980" w14:textId="77777777" w:rsidR="00AF334C" w:rsidRDefault="00377048">
            <w:pPr>
              <w:rPr>
                <w:rFonts w:ascii="Times New Roman" w:hAnsi="Times New Roman"/>
                <w:sz w:val="18"/>
                <w:szCs w:val="18"/>
              </w:rPr>
            </w:pPr>
            <w:r>
              <w:rPr>
                <w:rFonts w:ascii="Times New Roman" w:hAnsi="Times New Roman"/>
                <w:sz w:val="18"/>
                <w:szCs w:val="18"/>
              </w:rPr>
              <w:t>L3 filter: K = 4</w:t>
            </w:r>
          </w:p>
          <w:p w14:paraId="330487FB" w14:textId="77777777" w:rsidR="00AF334C" w:rsidRDefault="00377048">
            <w:pPr>
              <w:rPr>
                <w:rFonts w:ascii="Times New Roman" w:hAnsi="Times New Roman"/>
                <w:sz w:val="18"/>
                <w:szCs w:val="18"/>
              </w:rPr>
            </w:pPr>
            <w:r>
              <w:rPr>
                <w:rFonts w:ascii="Times New Roman" w:hAnsi="Times New Roman"/>
                <w:sz w:val="18"/>
                <w:szCs w:val="18"/>
              </w:rPr>
              <w:t>Event: A3</w:t>
            </w:r>
          </w:p>
          <w:p w14:paraId="4FE171FD" w14:textId="77777777" w:rsidR="00AF334C" w:rsidRDefault="00377048">
            <w:pPr>
              <w:rPr>
                <w:rFonts w:ascii="Times New Roman" w:hAnsi="Times New Roman"/>
                <w:sz w:val="18"/>
                <w:szCs w:val="18"/>
              </w:rPr>
            </w:pPr>
            <w:r>
              <w:rPr>
                <w:rFonts w:ascii="Times New Roman" w:hAnsi="Times New Roman"/>
                <w:sz w:val="18"/>
                <w:szCs w:val="18"/>
              </w:rPr>
              <w:t>hysteresis</w:t>
            </w:r>
            <w:r>
              <w:rPr>
                <w:rFonts w:ascii="宋体" w:eastAsia="宋体" w:hAnsi="宋体" w:cs="宋体" w:hint="eastAsia"/>
                <w:sz w:val="18"/>
                <w:szCs w:val="18"/>
              </w:rPr>
              <w:t>：</w:t>
            </w:r>
            <w:r>
              <w:rPr>
                <w:rFonts w:ascii="Times New Roman" w:hAnsi="Times New Roman"/>
                <w:sz w:val="18"/>
                <w:szCs w:val="18"/>
              </w:rPr>
              <w:t>2dB</w:t>
            </w:r>
          </w:p>
          <w:p w14:paraId="16DECD88" w14:textId="77777777" w:rsidR="00AF334C" w:rsidRDefault="00377048">
            <w:pPr>
              <w:rPr>
                <w:rFonts w:ascii="Times New Roman" w:hAnsi="Times New Roman"/>
                <w:sz w:val="18"/>
                <w:szCs w:val="18"/>
              </w:rPr>
            </w:pPr>
            <w:r>
              <w:rPr>
                <w:rFonts w:ascii="Times New Roman" w:hAnsi="Times New Roman"/>
                <w:sz w:val="18"/>
                <w:szCs w:val="18"/>
              </w:rPr>
              <w:t>offset: 1dB</w:t>
            </w:r>
          </w:p>
          <w:p w14:paraId="7C7F8CFB" w14:textId="77777777" w:rsidR="00AF334C" w:rsidRDefault="00377048">
            <w:pPr>
              <w:rPr>
                <w:rFonts w:ascii="Times New Roman" w:hAnsi="Times New Roman"/>
                <w:sz w:val="18"/>
                <w:szCs w:val="18"/>
              </w:rPr>
            </w:pPr>
            <w:r>
              <w:rPr>
                <w:rFonts w:ascii="Times New Roman" w:hAnsi="Times New Roman"/>
                <w:sz w:val="18"/>
                <w:szCs w:val="18"/>
              </w:rPr>
              <w:t>TimeToTrigger</w:t>
            </w:r>
            <w:r>
              <w:rPr>
                <w:rFonts w:ascii="宋体" w:eastAsia="宋体" w:hAnsi="宋体" w:cs="宋体" w:hint="eastAsia"/>
                <w:sz w:val="18"/>
                <w:szCs w:val="18"/>
              </w:rPr>
              <w:t>：</w:t>
            </w:r>
            <w:r>
              <w:rPr>
                <w:rFonts w:ascii="Times New Roman" w:hAnsi="Times New Roman" w:hint="eastAsia"/>
                <w:sz w:val="18"/>
                <w:szCs w:val="18"/>
              </w:rPr>
              <w:t>4</w:t>
            </w:r>
            <w:r>
              <w:rPr>
                <w:rFonts w:ascii="Times New Roman" w:hAnsi="Times New Roman"/>
                <w:sz w:val="18"/>
                <w:szCs w:val="18"/>
              </w:rPr>
              <w:t>0ms,320ms</w:t>
            </w:r>
          </w:p>
          <w:p w14:paraId="44506A53" w14:textId="77777777" w:rsidR="00AF334C" w:rsidRDefault="00377048">
            <w:pPr>
              <w:rPr>
                <w:rFonts w:ascii="Times New Roman" w:hAnsi="Times New Roman"/>
                <w:sz w:val="18"/>
                <w:szCs w:val="18"/>
              </w:rPr>
            </w:pPr>
            <w:r>
              <w:rPr>
                <w:rFonts w:ascii="Times New Roman" w:hAnsi="Times New Roman"/>
                <w:sz w:val="18"/>
                <w:szCs w:val="18"/>
              </w:rPr>
              <w:t xml:space="preserve">Handover </w:t>
            </w:r>
            <w:proofErr w:type="spellStart"/>
            <w:r>
              <w:rPr>
                <w:rFonts w:ascii="Times New Roman" w:hAnsi="Times New Roman"/>
                <w:sz w:val="18"/>
                <w:szCs w:val="18"/>
              </w:rPr>
              <w:t>preparment</w:t>
            </w:r>
            <w:proofErr w:type="spellEnd"/>
            <w:r>
              <w:rPr>
                <w:rFonts w:ascii="Times New Roman" w:hAnsi="Times New Roman"/>
                <w:sz w:val="18"/>
                <w:szCs w:val="18"/>
              </w:rPr>
              <w:t xml:space="preserve"> time</w:t>
            </w:r>
            <w:r>
              <w:rPr>
                <w:rFonts w:ascii="宋体" w:eastAsia="宋体" w:hAnsi="宋体" w:cs="宋体" w:hint="eastAsia"/>
                <w:sz w:val="18"/>
                <w:szCs w:val="18"/>
              </w:rPr>
              <w:t>：</w:t>
            </w:r>
            <w:r>
              <w:rPr>
                <w:rFonts w:ascii="Times New Roman" w:hAnsi="Times New Roman"/>
                <w:sz w:val="18"/>
                <w:szCs w:val="18"/>
              </w:rPr>
              <w:t>50ms</w:t>
            </w:r>
          </w:p>
          <w:p w14:paraId="5C0BD6C8" w14:textId="77777777" w:rsidR="00AF334C" w:rsidRDefault="00377048">
            <w:pPr>
              <w:snapToGrid w:val="0"/>
              <w:rPr>
                <w:rFonts w:ascii="Times New Roman" w:eastAsia="宋体" w:hAnsi="Times New Roman"/>
                <w:sz w:val="18"/>
                <w:szCs w:val="18"/>
                <w:lang w:eastAsia="ja-JP"/>
              </w:rPr>
            </w:pPr>
            <w:r>
              <w:rPr>
                <w:rFonts w:ascii="Times New Roman" w:hAnsi="Times New Roman"/>
                <w:sz w:val="18"/>
                <w:szCs w:val="18"/>
              </w:rPr>
              <w:t xml:space="preserve">Handover execution </w:t>
            </w:r>
            <w:proofErr w:type="gramStart"/>
            <w:r>
              <w:rPr>
                <w:rFonts w:ascii="Times New Roman" w:hAnsi="Times New Roman"/>
                <w:sz w:val="18"/>
                <w:szCs w:val="18"/>
              </w:rPr>
              <w:t>time :</w:t>
            </w:r>
            <w:proofErr w:type="gramEnd"/>
            <w:r>
              <w:rPr>
                <w:rFonts w:ascii="Times New Roman" w:hAnsi="Times New Roman"/>
                <w:sz w:val="18"/>
                <w:szCs w:val="18"/>
              </w:rPr>
              <w:t xml:space="preserve"> 40ms</w:t>
            </w:r>
          </w:p>
        </w:tc>
      </w:tr>
      <w:tr w:rsidR="00AF334C" w14:paraId="4737DE61" w14:textId="77777777">
        <w:trPr>
          <w:trHeight w:val="377"/>
          <w:jc w:val="center"/>
        </w:trPr>
        <w:tc>
          <w:tcPr>
            <w:tcW w:w="1696" w:type="dxa"/>
          </w:tcPr>
          <w:p w14:paraId="00CFCD90" w14:textId="77777777" w:rsidR="00AF334C" w:rsidRDefault="00377048">
            <w:pPr>
              <w:snapToGrid w:val="0"/>
              <w:rPr>
                <w:rFonts w:ascii="Times New Roman" w:eastAsia="宋体" w:hAnsi="Times New Roman"/>
                <w:sz w:val="18"/>
                <w:szCs w:val="18"/>
              </w:rPr>
            </w:pPr>
            <w:r>
              <w:rPr>
                <w:rFonts w:ascii="Times New Roman" w:eastAsia="宋体" w:hAnsi="Times New Roman"/>
                <w:sz w:val="18"/>
                <w:szCs w:val="18"/>
              </w:rPr>
              <w:t>RLM</w:t>
            </w:r>
          </w:p>
        </w:tc>
        <w:tc>
          <w:tcPr>
            <w:tcW w:w="6710" w:type="dxa"/>
          </w:tcPr>
          <w:p w14:paraId="3F0DC4C3" w14:textId="77777777" w:rsidR="00AF334C" w:rsidRDefault="00377048">
            <w:pPr>
              <w:rPr>
                <w:rFonts w:ascii="Times New Roman" w:hAnsi="Times New Roman"/>
                <w:sz w:val="18"/>
                <w:szCs w:val="18"/>
              </w:rPr>
            </w:pPr>
            <w:r>
              <w:rPr>
                <w:rFonts w:ascii="Times New Roman" w:hAnsi="Times New Roman"/>
                <w:sz w:val="18"/>
                <w:szCs w:val="18"/>
              </w:rPr>
              <w:t>L1 measurement period: 20ms</w:t>
            </w:r>
          </w:p>
          <w:p w14:paraId="0E423034" w14:textId="77777777" w:rsidR="00AF334C" w:rsidRDefault="00377048">
            <w:pPr>
              <w:rPr>
                <w:rFonts w:ascii="Times New Roman" w:hAnsi="Times New Roman"/>
                <w:sz w:val="18"/>
                <w:szCs w:val="18"/>
              </w:rPr>
            </w:pPr>
            <w:r>
              <w:rPr>
                <w:rFonts w:ascii="Times New Roman" w:hAnsi="Times New Roman"/>
                <w:sz w:val="18"/>
                <w:szCs w:val="18"/>
              </w:rPr>
              <w:t>Qin sliding window length</w:t>
            </w:r>
            <w:r>
              <w:rPr>
                <w:rFonts w:ascii="宋体" w:eastAsia="宋体" w:hAnsi="宋体" w:cs="宋体" w:hint="eastAsia"/>
                <w:sz w:val="18"/>
                <w:szCs w:val="18"/>
              </w:rPr>
              <w:t>：</w:t>
            </w:r>
            <w:r>
              <w:rPr>
                <w:rFonts w:ascii="Times New Roman" w:hAnsi="Times New Roman"/>
                <w:sz w:val="18"/>
                <w:szCs w:val="18"/>
              </w:rPr>
              <w:t>100ms</w:t>
            </w:r>
          </w:p>
          <w:p w14:paraId="1C400526" w14:textId="77777777" w:rsidR="00AF334C" w:rsidRDefault="00377048">
            <w:pPr>
              <w:rPr>
                <w:rFonts w:ascii="Times New Roman" w:hAnsi="Times New Roman"/>
                <w:sz w:val="18"/>
                <w:szCs w:val="18"/>
              </w:rPr>
            </w:pPr>
            <w:proofErr w:type="spellStart"/>
            <w:r>
              <w:rPr>
                <w:rFonts w:ascii="Times New Roman" w:hAnsi="Times New Roman"/>
                <w:sz w:val="18"/>
                <w:szCs w:val="18"/>
              </w:rPr>
              <w:t>Qout</w:t>
            </w:r>
            <w:proofErr w:type="spellEnd"/>
            <w:r>
              <w:rPr>
                <w:rFonts w:ascii="Times New Roman" w:hAnsi="Times New Roman"/>
                <w:sz w:val="18"/>
                <w:szCs w:val="18"/>
              </w:rPr>
              <w:t xml:space="preserve"> sliding window length: 200ms</w:t>
            </w:r>
          </w:p>
          <w:p w14:paraId="5F123681" w14:textId="77777777" w:rsidR="00AF334C" w:rsidRDefault="00377048">
            <w:pPr>
              <w:rPr>
                <w:rFonts w:ascii="Times New Roman" w:hAnsi="Times New Roman"/>
                <w:sz w:val="18"/>
                <w:szCs w:val="18"/>
              </w:rPr>
            </w:pPr>
            <w:r>
              <w:rPr>
                <w:rFonts w:ascii="Times New Roman" w:hAnsi="Times New Roman"/>
                <w:sz w:val="18"/>
                <w:szCs w:val="18"/>
              </w:rPr>
              <w:t>Qin threshold: -6dB</w:t>
            </w:r>
          </w:p>
          <w:p w14:paraId="58C1D970" w14:textId="77777777" w:rsidR="00AF334C" w:rsidRDefault="00377048">
            <w:pPr>
              <w:rPr>
                <w:rFonts w:ascii="Times New Roman" w:hAnsi="Times New Roman"/>
                <w:sz w:val="18"/>
                <w:szCs w:val="18"/>
              </w:rPr>
            </w:pPr>
            <w:proofErr w:type="spellStart"/>
            <w:r>
              <w:rPr>
                <w:rFonts w:ascii="Times New Roman" w:hAnsi="Times New Roman"/>
                <w:sz w:val="18"/>
                <w:szCs w:val="18"/>
              </w:rPr>
              <w:t>Qout</w:t>
            </w:r>
            <w:proofErr w:type="spellEnd"/>
            <w:r>
              <w:rPr>
                <w:rFonts w:ascii="Times New Roman" w:hAnsi="Times New Roman"/>
                <w:sz w:val="18"/>
                <w:szCs w:val="18"/>
              </w:rPr>
              <w:t xml:space="preserve"> threshold: -8dB</w:t>
            </w:r>
          </w:p>
          <w:p w14:paraId="1FBF9114" w14:textId="77777777" w:rsidR="00AF334C" w:rsidRDefault="00377048">
            <w:pPr>
              <w:rPr>
                <w:rFonts w:ascii="Times New Roman" w:hAnsi="Times New Roman"/>
                <w:sz w:val="18"/>
                <w:szCs w:val="18"/>
              </w:rPr>
            </w:pPr>
            <w:r>
              <w:rPr>
                <w:rFonts w:ascii="Times New Roman" w:hAnsi="Times New Roman"/>
                <w:sz w:val="18"/>
                <w:szCs w:val="18"/>
              </w:rPr>
              <w:t>N310: 1</w:t>
            </w:r>
          </w:p>
          <w:p w14:paraId="132D7B9E" w14:textId="77777777" w:rsidR="00AF334C" w:rsidRDefault="00377048">
            <w:pPr>
              <w:rPr>
                <w:rFonts w:ascii="Times New Roman" w:hAnsi="Times New Roman"/>
                <w:sz w:val="18"/>
                <w:szCs w:val="18"/>
              </w:rPr>
            </w:pPr>
            <w:r>
              <w:rPr>
                <w:rFonts w:ascii="Times New Roman" w:hAnsi="Times New Roman"/>
                <w:sz w:val="18"/>
                <w:szCs w:val="18"/>
              </w:rPr>
              <w:t>N311: 1</w:t>
            </w:r>
          </w:p>
          <w:p w14:paraId="52EC1D96" w14:textId="77777777" w:rsidR="00AF334C" w:rsidRDefault="00377048">
            <w:pPr>
              <w:rPr>
                <w:rFonts w:ascii="Times New Roman" w:hAnsi="Times New Roman"/>
                <w:sz w:val="18"/>
                <w:szCs w:val="18"/>
              </w:rPr>
            </w:pPr>
            <w:r>
              <w:rPr>
                <w:rFonts w:ascii="Times New Roman" w:hAnsi="Times New Roman"/>
                <w:sz w:val="18"/>
                <w:szCs w:val="18"/>
              </w:rPr>
              <w:t>T310: 1s</w:t>
            </w:r>
          </w:p>
        </w:tc>
      </w:tr>
      <w:tr w:rsidR="00AF334C" w14:paraId="766A5919" w14:textId="77777777">
        <w:trPr>
          <w:trHeight w:val="377"/>
          <w:jc w:val="center"/>
        </w:trPr>
        <w:tc>
          <w:tcPr>
            <w:tcW w:w="1696" w:type="dxa"/>
          </w:tcPr>
          <w:p w14:paraId="455B15BD" w14:textId="77777777" w:rsidR="00AF334C" w:rsidRDefault="00377048">
            <w:pPr>
              <w:snapToGrid w:val="0"/>
              <w:rPr>
                <w:rFonts w:ascii="Times New Roman" w:eastAsia="宋体" w:hAnsi="Times New Roman"/>
                <w:sz w:val="18"/>
                <w:szCs w:val="18"/>
              </w:rPr>
            </w:pPr>
            <w:r>
              <w:rPr>
                <w:rFonts w:ascii="Times New Roman" w:eastAsia="宋体" w:hAnsi="Times New Roman"/>
                <w:sz w:val="18"/>
                <w:szCs w:val="18"/>
              </w:rPr>
              <w:lastRenderedPageBreak/>
              <w:t>Handover Failure Modelling</w:t>
            </w:r>
          </w:p>
        </w:tc>
        <w:tc>
          <w:tcPr>
            <w:tcW w:w="6710" w:type="dxa"/>
          </w:tcPr>
          <w:p w14:paraId="525DE015" w14:textId="77777777" w:rsidR="00AF334C" w:rsidRDefault="00377048">
            <w:pPr>
              <w:rPr>
                <w:rFonts w:ascii="Times New Roman" w:hAnsi="Times New Roman"/>
                <w:sz w:val="18"/>
                <w:szCs w:val="18"/>
              </w:rPr>
            </w:pPr>
            <w:r>
              <w:rPr>
                <w:rFonts w:ascii="Times New Roman" w:hAnsi="Times New Roman"/>
                <w:sz w:val="18"/>
                <w:szCs w:val="18"/>
              </w:rPr>
              <w:t xml:space="preserve">As defined in TR 36.839 </w:t>
            </w:r>
          </w:p>
        </w:tc>
      </w:tr>
      <w:tr w:rsidR="00AF334C" w14:paraId="786B1794" w14:textId="77777777">
        <w:trPr>
          <w:trHeight w:val="377"/>
          <w:jc w:val="center"/>
        </w:trPr>
        <w:tc>
          <w:tcPr>
            <w:tcW w:w="1696" w:type="dxa"/>
          </w:tcPr>
          <w:p w14:paraId="68E8FB42" w14:textId="77777777" w:rsidR="00AF334C" w:rsidRDefault="00377048">
            <w:pPr>
              <w:snapToGrid w:val="0"/>
              <w:rPr>
                <w:rFonts w:ascii="Times New Roman" w:eastAsia="宋体" w:hAnsi="Times New Roman"/>
                <w:sz w:val="18"/>
                <w:szCs w:val="18"/>
              </w:rPr>
            </w:pPr>
            <w:r>
              <w:rPr>
                <w:rFonts w:ascii="Times New Roman" w:eastAsia="宋体" w:hAnsi="Times New Roman"/>
                <w:sz w:val="18"/>
                <w:szCs w:val="18"/>
              </w:rPr>
              <w:t xml:space="preserve">Ping-pong Modelling </w:t>
            </w:r>
          </w:p>
        </w:tc>
        <w:tc>
          <w:tcPr>
            <w:tcW w:w="6710" w:type="dxa"/>
          </w:tcPr>
          <w:p w14:paraId="4CFBF176" w14:textId="77777777" w:rsidR="00AF334C" w:rsidRDefault="00377048">
            <w:pPr>
              <w:rPr>
                <w:rFonts w:ascii="Times New Roman" w:hAnsi="Times New Roman"/>
                <w:sz w:val="18"/>
                <w:szCs w:val="18"/>
              </w:rPr>
            </w:pPr>
            <w:r>
              <w:rPr>
                <w:rFonts w:ascii="Times New Roman" w:hAnsi="Times New Roman"/>
                <w:sz w:val="18"/>
                <w:szCs w:val="18"/>
              </w:rPr>
              <w:t>As defined in TR 36.839</w:t>
            </w:r>
          </w:p>
        </w:tc>
      </w:tr>
      <w:tr w:rsidR="00AF334C" w14:paraId="0BDFC514" w14:textId="77777777">
        <w:trPr>
          <w:trHeight w:val="377"/>
          <w:jc w:val="center"/>
        </w:trPr>
        <w:tc>
          <w:tcPr>
            <w:tcW w:w="1696" w:type="dxa"/>
          </w:tcPr>
          <w:p w14:paraId="3F746F31" w14:textId="77777777" w:rsidR="00AF334C" w:rsidRDefault="00377048">
            <w:pPr>
              <w:snapToGrid w:val="0"/>
              <w:rPr>
                <w:rFonts w:ascii="Times New Roman" w:eastAsia="宋体" w:hAnsi="Times New Roman"/>
                <w:sz w:val="18"/>
                <w:szCs w:val="18"/>
              </w:rPr>
            </w:pPr>
            <w:r>
              <w:rPr>
                <w:rFonts w:ascii="Times New Roman" w:eastAsia="宋体" w:hAnsi="Times New Roman"/>
                <w:sz w:val="18"/>
                <w:szCs w:val="18"/>
              </w:rPr>
              <w:t>MTS (minimum time-of-stay)</w:t>
            </w:r>
          </w:p>
        </w:tc>
        <w:tc>
          <w:tcPr>
            <w:tcW w:w="6710" w:type="dxa"/>
          </w:tcPr>
          <w:p w14:paraId="70DA9053" w14:textId="77777777" w:rsidR="00AF334C" w:rsidRDefault="00377048">
            <w:pPr>
              <w:rPr>
                <w:rFonts w:ascii="Times New Roman" w:hAnsi="Times New Roman"/>
                <w:sz w:val="18"/>
                <w:szCs w:val="18"/>
              </w:rPr>
            </w:pPr>
            <w:r>
              <w:rPr>
                <w:rFonts w:ascii="Times New Roman" w:hAnsi="Times New Roman"/>
                <w:sz w:val="18"/>
                <w:szCs w:val="18"/>
              </w:rPr>
              <w:t>1s</w:t>
            </w:r>
          </w:p>
        </w:tc>
      </w:tr>
    </w:tbl>
    <w:p w14:paraId="22984CBC" w14:textId="77777777" w:rsidR="00AF334C" w:rsidRDefault="00AF334C">
      <w:pPr>
        <w:jc w:val="both"/>
        <w:rPr>
          <w:rFonts w:ascii="Times New Roman" w:eastAsia="方正兰亭黑简体" w:hAnsi="Times New Roman" w:cs="方正兰亭黑简体"/>
          <w:color w:val="000000"/>
          <w:kern w:val="24"/>
          <w:szCs w:val="28"/>
          <w:lang w:eastAsia="zh-CN"/>
        </w:rPr>
      </w:pPr>
    </w:p>
    <w:p w14:paraId="47C4922D" w14:textId="77777777" w:rsidR="00AF334C" w:rsidRDefault="00377048">
      <w:pPr>
        <w:jc w:val="both"/>
        <w:rPr>
          <w:rFonts w:ascii="Times New Roman" w:eastAsia="方正兰亭黑简体" w:hAnsi="Times New Roman" w:cs="方正兰亭黑简体"/>
          <w:color w:val="000000"/>
          <w:kern w:val="24"/>
          <w:szCs w:val="28"/>
          <w:lang w:eastAsia="zh-CN"/>
        </w:rPr>
      </w:pPr>
      <w:r>
        <w:rPr>
          <w:rFonts w:ascii="Times New Roman" w:eastAsia="方正兰亭黑简体" w:hAnsi="Times New Roman" w:cs="方正兰亭黑简体"/>
          <w:color w:val="000000"/>
          <w:kern w:val="24"/>
          <w:szCs w:val="28"/>
          <w:lang w:eastAsia="zh-CN"/>
        </w:rPr>
        <w:t>Simulation results in Table Annex B-2 show that the RRM measurement predictions on FR1 and FR2 have reasonable RMSE.</w:t>
      </w:r>
    </w:p>
    <w:p w14:paraId="5B28A5EF" w14:textId="77777777" w:rsidR="00AF334C" w:rsidRDefault="00377048">
      <w:pPr>
        <w:pStyle w:val="table"/>
        <w:numPr>
          <w:ilvl w:val="0"/>
          <w:numId w:val="0"/>
        </w:numPr>
        <w:ind w:left="420" w:hanging="420"/>
        <w:rPr>
          <w:b/>
        </w:rPr>
      </w:pPr>
      <w:r>
        <w:rPr>
          <w:rFonts w:hint="eastAsia"/>
          <w:b/>
        </w:rPr>
        <w:t>Table</w:t>
      </w:r>
      <w:r>
        <w:rPr>
          <w:b/>
        </w:rPr>
        <w:t xml:space="preserve"> </w:t>
      </w:r>
      <w:r>
        <w:rPr>
          <w:rFonts w:hint="eastAsia"/>
          <w:b/>
        </w:rPr>
        <w:t>Annex</w:t>
      </w:r>
      <w:r>
        <w:rPr>
          <w:b/>
        </w:rPr>
        <w:t xml:space="preserve"> </w:t>
      </w:r>
      <w:r>
        <w:rPr>
          <w:rFonts w:hint="eastAsia"/>
          <w:b/>
        </w:rPr>
        <w:t>B-</w:t>
      </w:r>
      <w:r>
        <w:rPr>
          <w:b/>
        </w:rPr>
        <w:t>2 Accuracy of RSRP prediction</w:t>
      </w:r>
    </w:p>
    <w:tbl>
      <w:tblPr>
        <w:tblStyle w:val="TableGrid"/>
        <w:tblW w:w="0" w:type="auto"/>
        <w:jc w:val="center"/>
        <w:tblLook w:val="04A0" w:firstRow="1" w:lastRow="0" w:firstColumn="1" w:lastColumn="0" w:noHBand="0" w:noVBand="1"/>
      </w:tblPr>
      <w:tblGrid>
        <w:gridCol w:w="1413"/>
        <w:gridCol w:w="3544"/>
        <w:gridCol w:w="3339"/>
      </w:tblGrid>
      <w:tr w:rsidR="00AF334C" w14:paraId="0F2C1857" w14:textId="77777777">
        <w:trPr>
          <w:jc w:val="center"/>
        </w:trPr>
        <w:tc>
          <w:tcPr>
            <w:tcW w:w="1413" w:type="dxa"/>
          </w:tcPr>
          <w:p w14:paraId="417296A5" w14:textId="77777777" w:rsidR="00AF334C" w:rsidRDefault="00AF334C">
            <w:pPr>
              <w:jc w:val="center"/>
              <w:rPr>
                <w:rFonts w:ascii="Times New Roman" w:eastAsia="仿宋" w:hAnsi="Times New Roman"/>
              </w:rPr>
            </w:pPr>
          </w:p>
        </w:tc>
        <w:tc>
          <w:tcPr>
            <w:tcW w:w="3544" w:type="dxa"/>
          </w:tcPr>
          <w:p w14:paraId="640A0318" w14:textId="77777777" w:rsidR="00AF334C" w:rsidRDefault="00377048">
            <w:pPr>
              <w:jc w:val="center"/>
              <w:rPr>
                <w:rFonts w:ascii="Times New Roman" w:eastAsia="仿宋" w:hAnsi="Times New Roman"/>
                <w:lang w:eastAsia="zh-CN"/>
              </w:rPr>
            </w:pPr>
            <w:r>
              <w:rPr>
                <w:rFonts w:ascii="Times New Roman" w:eastAsia="仿宋" w:hAnsi="Times New Roman"/>
                <w:lang w:eastAsia="zh-CN"/>
              </w:rPr>
              <w:t>Prediction 1</w:t>
            </w:r>
          </w:p>
        </w:tc>
        <w:tc>
          <w:tcPr>
            <w:tcW w:w="3339" w:type="dxa"/>
          </w:tcPr>
          <w:p w14:paraId="6F2590AC" w14:textId="77777777" w:rsidR="00AF334C" w:rsidRDefault="00377048">
            <w:pPr>
              <w:jc w:val="center"/>
              <w:rPr>
                <w:rFonts w:ascii="Times New Roman" w:eastAsia="仿宋" w:hAnsi="Times New Roman"/>
                <w:lang w:eastAsia="zh-CN"/>
              </w:rPr>
            </w:pPr>
            <w:r>
              <w:rPr>
                <w:rFonts w:ascii="Times New Roman" w:eastAsia="仿宋" w:hAnsi="Times New Roman"/>
                <w:lang w:eastAsia="zh-CN"/>
              </w:rPr>
              <w:t>Prediction 2</w:t>
            </w:r>
          </w:p>
        </w:tc>
      </w:tr>
      <w:tr w:rsidR="00AF334C" w14:paraId="039276B6" w14:textId="77777777">
        <w:trPr>
          <w:jc w:val="center"/>
        </w:trPr>
        <w:tc>
          <w:tcPr>
            <w:tcW w:w="1413" w:type="dxa"/>
          </w:tcPr>
          <w:p w14:paraId="29AE6CD7" w14:textId="77777777" w:rsidR="00AF334C" w:rsidRDefault="00377048">
            <w:pPr>
              <w:jc w:val="center"/>
              <w:rPr>
                <w:rFonts w:ascii="Times New Roman" w:eastAsia="仿宋" w:hAnsi="Times New Roman"/>
              </w:rPr>
            </w:pPr>
            <w:r>
              <w:rPr>
                <w:rFonts w:ascii="Times New Roman" w:eastAsia="仿宋" w:hAnsi="Times New Roman"/>
              </w:rPr>
              <w:t>FR1</w:t>
            </w:r>
          </w:p>
        </w:tc>
        <w:tc>
          <w:tcPr>
            <w:tcW w:w="3544" w:type="dxa"/>
          </w:tcPr>
          <w:p w14:paraId="23924687" w14:textId="77777777" w:rsidR="00AF334C" w:rsidRDefault="00377048">
            <w:pPr>
              <w:jc w:val="center"/>
              <w:rPr>
                <w:rFonts w:ascii="Times New Roman" w:eastAsia="仿宋" w:hAnsi="Times New Roman"/>
              </w:rPr>
            </w:pPr>
            <w:r>
              <w:rPr>
                <w:rFonts w:ascii="Times New Roman" w:eastAsia="仿宋" w:hAnsi="Times New Roman"/>
              </w:rPr>
              <w:t>RMSE = 0.4dB</w:t>
            </w:r>
          </w:p>
        </w:tc>
        <w:tc>
          <w:tcPr>
            <w:tcW w:w="3339" w:type="dxa"/>
          </w:tcPr>
          <w:p w14:paraId="3DA87B64" w14:textId="77777777" w:rsidR="00AF334C" w:rsidRDefault="00377048">
            <w:pPr>
              <w:jc w:val="center"/>
              <w:rPr>
                <w:rFonts w:ascii="Times New Roman" w:eastAsia="仿宋" w:hAnsi="Times New Roman"/>
              </w:rPr>
            </w:pPr>
            <w:r>
              <w:rPr>
                <w:rFonts w:ascii="Times New Roman" w:eastAsia="仿宋" w:hAnsi="Times New Roman"/>
              </w:rPr>
              <w:t>RMSE = 1.6dB</w:t>
            </w:r>
          </w:p>
        </w:tc>
      </w:tr>
      <w:tr w:rsidR="00AF334C" w14:paraId="4224F596" w14:textId="77777777">
        <w:trPr>
          <w:jc w:val="center"/>
        </w:trPr>
        <w:tc>
          <w:tcPr>
            <w:tcW w:w="1413" w:type="dxa"/>
          </w:tcPr>
          <w:p w14:paraId="24E0CD41" w14:textId="77777777" w:rsidR="00AF334C" w:rsidRDefault="00377048">
            <w:pPr>
              <w:jc w:val="center"/>
              <w:rPr>
                <w:rFonts w:ascii="Times New Roman" w:eastAsia="仿宋" w:hAnsi="Times New Roman"/>
                <w:lang w:eastAsia="zh-CN"/>
              </w:rPr>
            </w:pPr>
            <w:r>
              <w:rPr>
                <w:rFonts w:ascii="Times New Roman" w:eastAsia="仿宋" w:hAnsi="Times New Roman"/>
                <w:lang w:eastAsia="zh-CN"/>
              </w:rPr>
              <w:t>FR2</w:t>
            </w:r>
          </w:p>
        </w:tc>
        <w:tc>
          <w:tcPr>
            <w:tcW w:w="3544" w:type="dxa"/>
          </w:tcPr>
          <w:p w14:paraId="5F2F05BC" w14:textId="77777777" w:rsidR="00AF334C" w:rsidRDefault="00377048">
            <w:pPr>
              <w:jc w:val="center"/>
              <w:rPr>
                <w:rFonts w:ascii="Times New Roman" w:eastAsia="仿宋" w:hAnsi="Times New Roman"/>
              </w:rPr>
            </w:pPr>
            <w:r>
              <w:rPr>
                <w:rFonts w:ascii="Times New Roman" w:eastAsia="仿宋" w:hAnsi="Times New Roman"/>
              </w:rPr>
              <w:t>RMSE = 1.3dB</w:t>
            </w:r>
          </w:p>
        </w:tc>
        <w:tc>
          <w:tcPr>
            <w:tcW w:w="3339" w:type="dxa"/>
          </w:tcPr>
          <w:p w14:paraId="29FBF64F" w14:textId="77777777" w:rsidR="00AF334C" w:rsidRDefault="00377048">
            <w:pPr>
              <w:jc w:val="center"/>
              <w:rPr>
                <w:rFonts w:ascii="Times New Roman" w:eastAsia="仿宋" w:hAnsi="Times New Roman"/>
              </w:rPr>
            </w:pPr>
            <w:r>
              <w:rPr>
                <w:rFonts w:ascii="Times New Roman" w:eastAsia="仿宋" w:hAnsi="Times New Roman"/>
              </w:rPr>
              <w:t>RMSE = 3.3dB</w:t>
            </w:r>
          </w:p>
        </w:tc>
      </w:tr>
      <w:tr w:rsidR="00AF334C" w14:paraId="28F5A05D" w14:textId="77777777">
        <w:trPr>
          <w:jc w:val="center"/>
        </w:trPr>
        <w:tc>
          <w:tcPr>
            <w:tcW w:w="8296" w:type="dxa"/>
            <w:gridSpan w:val="3"/>
          </w:tcPr>
          <w:p w14:paraId="1EEE60DF" w14:textId="77777777" w:rsidR="00AF334C" w:rsidRDefault="00377048">
            <w:pPr>
              <w:rPr>
                <w:rFonts w:ascii="Times New Roman" w:eastAsia="仿宋" w:hAnsi="Times New Roman"/>
              </w:rPr>
            </w:pPr>
            <w:r>
              <w:rPr>
                <w:rFonts w:ascii="Times New Roman" w:eastAsia="仿宋" w:hAnsi="Times New Roman"/>
              </w:rPr>
              <w:t>Training dataset: Same large-scale channel parameters for different drops</w:t>
            </w:r>
          </w:p>
          <w:p w14:paraId="3A071BA3" w14:textId="77777777" w:rsidR="00AF334C" w:rsidRDefault="00377048">
            <w:pPr>
              <w:rPr>
                <w:rFonts w:ascii="Times New Roman" w:eastAsia="仿宋" w:hAnsi="Times New Roman"/>
              </w:rPr>
            </w:pPr>
            <w:r>
              <w:rPr>
                <w:rFonts w:ascii="Times New Roman" w:eastAsia="仿宋" w:hAnsi="Times New Roman"/>
              </w:rPr>
              <w:t xml:space="preserve">Model Input: History RSRP, UE information (e.g., location, speed), </w:t>
            </w:r>
            <w:proofErr w:type="spellStart"/>
            <w:r>
              <w:rPr>
                <w:rFonts w:ascii="Times New Roman" w:eastAsia="仿宋" w:hAnsi="Times New Roman"/>
              </w:rPr>
              <w:t>gNB</w:t>
            </w:r>
            <w:proofErr w:type="spellEnd"/>
            <w:r>
              <w:rPr>
                <w:rFonts w:ascii="Times New Roman" w:eastAsia="仿宋" w:hAnsi="Times New Roman"/>
              </w:rPr>
              <w:t xml:space="preserve"> </w:t>
            </w:r>
            <w:proofErr w:type="gramStart"/>
            <w:r>
              <w:rPr>
                <w:rFonts w:ascii="Times New Roman" w:eastAsia="仿宋" w:hAnsi="Times New Roman"/>
              </w:rPr>
              <w:t>information(</w:t>
            </w:r>
            <w:proofErr w:type="gramEnd"/>
            <w:r>
              <w:rPr>
                <w:rFonts w:ascii="Times New Roman" w:eastAsia="仿宋" w:hAnsi="Times New Roman"/>
              </w:rPr>
              <w:t>e.g., location, beam angle)</w:t>
            </w:r>
          </w:p>
          <w:p w14:paraId="3DBC00C6" w14:textId="77777777" w:rsidR="00AF334C" w:rsidRDefault="00377048">
            <w:pPr>
              <w:rPr>
                <w:rFonts w:ascii="Times New Roman" w:eastAsia="仿宋" w:hAnsi="Times New Roman"/>
              </w:rPr>
            </w:pPr>
            <w:r>
              <w:rPr>
                <w:rFonts w:ascii="Times New Roman" w:eastAsia="仿宋" w:hAnsi="Times New Roman"/>
              </w:rPr>
              <w:t>AI Model: Fully connected network</w:t>
            </w:r>
          </w:p>
          <w:p w14:paraId="70768D7C" w14:textId="77777777" w:rsidR="00AF334C" w:rsidRDefault="00377048">
            <w:pPr>
              <w:rPr>
                <w:rFonts w:ascii="Times New Roman" w:eastAsia="仿宋" w:hAnsi="Times New Roman"/>
              </w:rPr>
            </w:pPr>
            <w:r>
              <w:rPr>
                <w:rFonts w:ascii="Times New Roman" w:eastAsia="仿宋" w:hAnsi="Times New Roman"/>
              </w:rPr>
              <w:t>Prediction 1: RSRP of every 80ms in 320ms after T</w:t>
            </w:r>
            <w:r>
              <w:rPr>
                <w:rFonts w:ascii="Times New Roman" w:eastAsia="仿宋" w:hAnsi="Times New Roman"/>
                <w:vertAlign w:val="subscript"/>
              </w:rPr>
              <w:t>0</w:t>
            </w:r>
          </w:p>
          <w:p w14:paraId="0F1EBAEC" w14:textId="77777777" w:rsidR="00AF334C" w:rsidRDefault="00377048">
            <w:pPr>
              <w:rPr>
                <w:rFonts w:ascii="Times New Roman" w:eastAsia="仿宋" w:hAnsi="Times New Roman"/>
              </w:rPr>
            </w:pPr>
            <w:r>
              <w:rPr>
                <w:rFonts w:ascii="Times New Roman" w:eastAsia="仿宋" w:hAnsi="Times New Roman"/>
              </w:rPr>
              <w:t>Prediction 2: RSRP of 1s after T</w:t>
            </w:r>
            <w:r>
              <w:rPr>
                <w:rFonts w:ascii="Times New Roman" w:eastAsia="仿宋" w:hAnsi="Times New Roman"/>
                <w:vertAlign w:val="subscript"/>
              </w:rPr>
              <w:t>0</w:t>
            </w:r>
          </w:p>
        </w:tc>
      </w:tr>
    </w:tbl>
    <w:p w14:paraId="7215E533" w14:textId="77777777" w:rsidR="00AF334C" w:rsidRDefault="00AF334C">
      <w:pPr>
        <w:rPr>
          <w:rFonts w:eastAsiaTheme="minorEastAsia"/>
          <w:lang w:eastAsia="zh-CN"/>
        </w:rPr>
      </w:pPr>
    </w:p>
    <w:p w14:paraId="4D06D86D" w14:textId="77777777" w:rsidR="00AF334C" w:rsidRDefault="00377048">
      <w:pPr>
        <w:jc w:val="both"/>
        <w:rPr>
          <w:rFonts w:ascii="Times New Roman" w:eastAsia="方正兰亭黑简体" w:hAnsi="Times New Roman" w:cs="方正兰亭黑简体"/>
          <w:color w:val="000000"/>
          <w:kern w:val="24"/>
          <w:szCs w:val="28"/>
          <w:lang w:eastAsia="zh-CN"/>
        </w:rPr>
      </w:pPr>
      <w:r>
        <w:rPr>
          <w:rFonts w:ascii="Times New Roman" w:eastAsia="方正兰亭黑简体" w:hAnsi="Times New Roman" w:cs="方正兰亭黑简体" w:hint="eastAsia"/>
          <w:color w:val="000000"/>
          <w:kern w:val="24"/>
          <w:szCs w:val="28"/>
          <w:lang w:eastAsia="zh-CN"/>
        </w:rPr>
        <w:t>The</w:t>
      </w:r>
      <w:r>
        <w:rPr>
          <w:rFonts w:ascii="Times New Roman" w:eastAsia="方正兰亭黑简体" w:hAnsi="Times New Roman" w:cs="方正兰亭黑简体"/>
          <w:color w:val="000000"/>
          <w:kern w:val="24"/>
          <w:szCs w:val="28"/>
          <w:lang w:eastAsia="zh-CN"/>
        </w:rPr>
        <w:t xml:space="preserve"> </w:t>
      </w:r>
      <w:r>
        <w:rPr>
          <w:rFonts w:ascii="Times New Roman" w:eastAsia="方正兰亭黑简体" w:hAnsi="Times New Roman" w:cs="方正兰亭黑简体" w:hint="eastAsia"/>
          <w:color w:val="000000"/>
          <w:kern w:val="24"/>
          <w:szCs w:val="28"/>
          <w:lang w:eastAsia="zh-CN"/>
        </w:rPr>
        <w:t>performance</w:t>
      </w:r>
      <w:r>
        <w:rPr>
          <w:rFonts w:ascii="Times New Roman" w:eastAsia="方正兰亭黑简体" w:hAnsi="Times New Roman" w:cs="方正兰亭黑简体"/>
          <w:color w:val="000000"/>
          <w:kern w:val="24"/>
          <w:szCs w:val="28"/>
          <w:lang w:eastAsia="zh-CN"/>
        </w:rPr>
        <w:t xml:space="preserve"> </w:t>
      </w:r>
      <w:r>
        <w:rPr>
          <w:rFonts w:ascii="Times New Roman" w:eastAsia="方正兰亭黑简体" w:hAnsi="Times New Roman" w:cs="方正兰亭黑简体" w:hint="eastAsia"/>
          <w:color w:val="000000"/>
          <w:kern w:val="24"/>
          <w:szCs w:val="28"/>
          <w:lang w:eastAsia="zh-CN"/>
        </w:rPr>
        <w:t>evaluation</w:t>
      </w:r>
      <w:r>
        <w:rPr>
          <w:rFonts w:ascii="Times New Roman" w:eastAsia="方正兰亭黑简体" w:hAnsi="Times New Roman" w:cs="方正兰亭黑简体"/>
          <w:color w:val="000000"/>
          <w:kern w:val="24"/>
          <w:szCs w:val="28"/>
          <w:lang w:eastAsia="zh-CN"/>
        </w:rPr>
        <w:t xml:space="preserve"> </w:t>
      </w:r>
      <w:r>
        <w:rPr>
          <w:rFonts w:ascii="Times New Roman" w:eastAsia="方正兰亭黑简体" w:hAnsi="Times New Roman" w:cs="方正兰亭黑简体" w:hint="eastAsia"/>
          <w:color w:val="000000"/>
          <w:kern w:val="24"/>
          <w:szCs w:val="28"/>
          <w:lang w:eastAsia="zh-CN"/>
        </w:rPr>
        <w:t>of</w:t>
      </w:r>
      <w:r>
        <w:rPr>
          <w:rFonts w:ascii="Times New Roman" w:eastAsia="方正兰亭黑简体" w:hAnsi="Times New Roman" w:cs="方正兰亭黑简体"/>
          <w:color w:val="000000"/>
          <w:kern w:val="24"/>
          <w:szCs w:val="28"/>
          <w:lang w:eastAsia="zh-CN"/>
        </w:rPr>
        <w:t xml:space="preserve"> RSRP prediction-based HO is </w:t>
      </w:r>
      <w:r>
        <w:rPr>
          <w:rFonts w:ascii="Times New Roman" w:eastAsia="方正兰亭黑简体" w:hAnsi="Times New Roman" w:cs="方正兰亭黑简体" w:hint="eastAsia"/>
          <w:color w:val="000000"/>
          <w:kern w:val="24"/>
          <w:szCs w:val="28"/>
          <w:lang w:eastAsia="zh-CN"/>
        </w:rPr>
        <w:t>illustrated</w:t>
      </w:r>
      <w:r>
        <w:rPr>
          <w:rFonts w:ascii="Times New Roman" w:eastAsia="方正兰亭黑简体" w:hAnsi="Times New Roman" w:cs="方正兰亭黑简体"/>
          <w:color w:val="000000"/>
          <w:kern w:val="24"/>
          <w:szCs w:val="28"/>
          <w:lang w:eastAsia="zh-CN"/>
        </w:rPr>
        <w:t xml:space="preserve"> </w:t>
      </w:r>
      <w:r>
        <w:rPr>
          <w:rFonts w:ascii="Times New Roman" w:eastAsia="方正兰亭黑简体" w:hAnsi="Times New Roman" w:cs="方正兰亭黑简体" w:hint="eastAsia"/>
          <w:color w:val="000000"/>
          <w:kern w:val="24"/>
          <w:szCs w:val="28"/>
          <w:lang w:eastAsia="zh-CN"/>
        </w:rPr>
        <w:t>in</w:t>
      </w:r>
      <w:r>
        <w:rPr>
          <w:rFonts w:ascii="Times New Roman" w:eastAsia="方正兰亭黑简体" w:hAnsi="Times New Roman" w:cs="方正兰亭黑简体"/>
          <w:color w:val="000000"/>
          <w:kern w:val="24"/>
          <w:szCs w:val="28"/>
          <w:lang w:eastAsia="zh-CN"/>
        </w:rPr>
        <w:t xml:space="preserve"> Table Annex B-3. It can be seen that with RSRP prediction, the unintended events rate during HO and CHO can be significantly reduced, including HOF rate, ping-pong HO rate, and short time of stay rate.</w:t>
      </w:r>
    </w:p>
    <w:p w14:paraId="1AA9B407" w14:textId="77777777" w:rsidR="00AF334C" w:rsidRDefault="00AF334C">
      <w:pPr>
        <w:rPr>
          <w:rFonts w:eastAsiaTheme="minorEastAsia"/>
          <w:lang w:eastAsia="zh-CN"/>
        </w:rPr>
      </w:pPr>
    </w:p>
    <w:p w14:paraId="7B6C2FA1" w14:textId="77777777" w:rsidR="00AF334C" w:rsidRDefault="00377048">
      <w:pPr>
        <w:pStyle w:val="table"/>
        <w:numPr>
          <w:ilvl w:val="0"/>
          <w:numId w:val="0"/>
        </w:numPr>
        <w:ind w:left="420" w:hanging="420"/>
        <w:rPr>
          <w:b/>
        </w:rPr>
      </w:pPr>
      <w:r>
        <w:rPr>
          <w:b/>
        </w:rPr>
        <w:t>Table Annex B-3 RSRP prediction-based HO</w:t>
      </w:r>
    </w:p>
    <w:tbl>
      <w:tblPr>
        <w:tblStyle w:val="TableGrid"/>
        <w:tblW w:w="5000" w:type="pct"/>
        <w:jc w:val="center"/>
        <w:tblLook w:val="04A0" w:firstRow="1" w:lastRow="0" w:firstColumn="1" w:lastColumn="0" w:noHBand="0" w:noVBand="1"/>
      </w:tblPr>
      <w:tblGrid>
        <w:gridCol w:w="1188"/>
        <w:gridCol w:w="1188"/>
        <w:gridCol w:w="1131"/>
        <w:gridCol w:w="1113"/>
        <w:gridCol w:w="1113"/>
        <w:gridCol w:w="1111"/>
        <w:gridCol w:w="1111"/>
        <w:gridCol w:w="1105"/>
      </w:tblGrid>
      <w:tr w:rsidR="00AF334C" w14:paraId="1A885A6B" w14:textId="77777777">
        <w:trPr>
          <w:jc w:val="center"/>
        </w:trPr>
        <w:tc>
          <w:tcPr>
            <w:tcW w:w="656" w:type="pct"/>
          </w:tcPr>
          <w:p w14:paraId="006C3172" w14:textId="77777777" w:rsidR="00AF334C" w:rsidRDefault="00AF334C">
            <w:pPr>
              <w:rPr>
                <w:rFonts w:ascii="Times New Roman" w:eastAsia="仿宋" w:hAnsi="Times New Roman"/>
              </w:rPr>
            </w:pPr>
          </w:p>
        </w:tc>
        <w:tc>
          <w:tcPr>
            <w:tcW w:w="656" w:type="pct"/>
          </w:tcPr>
          <w:p w14:paraId="51B1A2ED" w14:textId="77777777" w:rsidR="00AF334C" w:rsidRDefault="00AF334C">
            <w:pPr>
              <w:rPr>
                <w:rFonts w:ascii="Times New Roman" w:eastAsia="仿宋" w:hAnsi="Times New Roman"/>
              </w:rPr>
            </w:pPr>
          </w:p>
        </w:tc>
        <w:tc>
          <w:tcPr>
            <w:tcW w:w="624" w:type="pct"/>
          </w:tcPr>
          <w:p w14:paraId="26C44700" w14:textId="77777777" w:rsidR="00AF334C" w:rsidRDefault="00377048">
            <w:pPr>
              <w:jc w:val="center"/>
              <w:rPr>
                <w:rFonts w:ascii="Times New Roman" w:eastAsia="仿宋" w:hAnsi="Times New Roman"/>
              </w:rPr>
            </w:pPr>
            <w:r>
              <w:rPr>
                <w:rFonts w:ascii="Times New Roman" w:eastAsia="仿宋" w:hAnsi="Times New Roman"/>
              </w:rPr>
              <w:t>Legacy HO, TTT = 320</w:t>
            </w:r>
          </w:p>
        </w:tc>
        <w:tc>
          <w:tcPr>
            <w:tcW w:w="614" w:type="pct"/>
          </w:tcPr>
          <w:p w14:paraId="52E49554" w14:textId="77777777" w:rsidR="00AF334C" w:rsidRDefault="00377048">
            <w:pPr>
              <w:jc w:val="center"/>
              <w:rPr>
                <w:rFonts w:ascii="Times New Roman" w:eastAsia="仿宋" w:hAnsi="Times New Roman"/>
              </w:rPr>
            </w:pPr>
            <w:r>
              <w:rPr>
                <w:rFonts w:ascii="Times New Roman" w:eastAsia="仿宋" w:hAnsi="Times New Roman"/>
              </w:rPr>
              <w:t>Legacy HO, TTT = 40</w:t>
            </w:r>
          </w:p>
        </w:tc>
        <w:tc>
          <w:tcPr>
            <w:tcW w:w="614" w:type="pct"/>
          </w:tcPr>
          <w:p w14:paraId="2641988D" w14:textId="77777777" w:rsidR="00AF334C" w:rsidRDefault="00377048">
            <w:pPr>
              <w:jc w:val="center"/>
              <w:rPr>
                <w:rFonts w:ascii="Times New Roman" w:eastAsia="仿宋" w:hAnsi="Times New Roman"/>
                <w:b/>
                <w:color w:val="0070C0"/>
              </w:rPr>
            </w:pPr>
            <w:r>
              <w:rPr>
                <w:rFonts w:ascii="Times New Roman" w:eastAsia="仿宋" w:hAnsi="Times New Roman"/>
                <w:b/>
                <w:color w:val="0070C0"/>
              </w:rPr>
              <w:t>AI/ML based HO</w:t>
            </w:r>
          </w:p>
        </w:tc>
        <w:tc>
          <w:tcPr>
            <w:tcW w:w="613" w:type="pct"/>
          </w:tcPr>
          <w:p w14:paraId="3D861551" w14:textId="77777777" w:rsidR="00AF334C" w:rsidRDefault="00377048">
            <w:pPr>
              <w:jc w:val="center"/>
              <w:rPr>
                <w:rFonts w:ascii="Times New Roman" w:eastAsia="仿宋" w:hAnsi="Times New Roman"/>
                <w:lang w:eastAsia="zh-CN"/>
              </w:rPr>
            </w:pPr>
            <w:r>
              <w:rPr>
                <w:rFonts w:ascii="Times New Roman" w:eastAsia="仿宋" w:hAnsi="Times New Roman"/>
                <w:lang w:eastAsia="zh-CN"/>
              </w:rPr>
              <w:t>CHO, TTT = 320</w:t>
            </w:r>
          </w:p>
        </w:tc>
        <w:tc>
          <w:tcPr>
            <w:tcW w:w="613" w:type="pct"/>
          </w:tcPr>
          <w:p w14:paraId="5BEC91D3" w14:textId="77777777" w:rsidR="00AF334C" w:rsidRDefault="00377048">
            <w:pPr>
              <w:jc w:val="center"/>
              <w:rPr>
                <w:rFonts w:ascii="Times New Roman" w:eastAsia="仿宋" w:hAnsi="Times New Roman"/>
                <w:lang w:eastAsia="zh-CN"/>
              </w:rPr>
            </w:pPr>
            <w:r>
              <w:rPr>
                <w:rFonts w:ascii="Times New Roman" w:eastAsia="仿宋" w:hAnsi="Times New Roman"/>
                <w:lang w:eastAsia="zh-CN"/>
              </w:rPr>
              <w:t>CHO, TTT = 40</w:t>
            </w:r>
          </w:p>
        </w:tc>
        <w:tc>
          <w:tcPr>
            <w:tcW w:w="610" w:type="pct"/>
          </w:tcPr>
          <w:p w14:paraId="1DA33DD8" w14:textId="77777777" w:rsidR="00AF334C" w:rsidRDefault="00377048">
            <w:pPr>
              <w:jc w:val="center"/>
              <w:rPr>
                <w:rFonts w:ascii="Times New Roman" w:eastAsia="仿宋" w:hAnsi="Times New Roman"/>
                <w:color w:val="0070C0"/>
                <w:lang w:eastAsia="zh-CN"/>
              </w:rPr>
            </w:pPr>
            <w:r>
              <w:rPr>
                <w:rFonts w:ascii="Times New Roman" w:eastAsia="仿宋" w:hAnsi="Times New Roman"/>
                <w:color w:val="0070C0"/>
                <w:lang w:eastAsia="zh-CN"/>
              </w:rPr>
              <w:t>AI/ML based CHO</w:t>
            </w:r>
          </w:p>
        </w:tc>
      </w:tr>
      <w:tr w:rsidR="00AF334C" w14:paraId="2A086FAD" w14:textId="77777777">
        <w:trPr>
          <w:jc w:val="center"/>
        </w:trPr>
        <w:tc>
          <w:tcPr>
            <w:tcW w:w="656" w:type="pct"/>
            <w:vMerge w:val="restart"/>
          </w:tcPr>
          <w:p w14:paraId="7C017144" w14:textId="77777777" w:rsidR="00AF334C" w:rsidRDefault="00377048">
            <w:pPr>
              <w:rPr>
                <w:rFonts w:ascii="Times New Roman" w:eastAsia="仿宋" w:hAnsi="Times New Roman"/>
                <w:lang w:eastAsia="zh-CN"/>
              </w:rPr>
            </w:pPr>
            <w:r>
              <w:rPr>
                <w:rFonts w:ascii="Times New Roman" w:eastAsia="仿宋" w:hAnsi="Times New Roman"/>
                <w:lang w:eastAsia="zh-CN"/>
              </w:rPr>
              <w:t>FR1</w:t>
            </w:r>
          </w:p>
        </w:tc>
        <w:tc>
          <w:tcPr>
            <w:tcW w:w="656" w:type="pct"/>
          </w:tcPr>
          <w:p w14:paraId="5E6338F5" w14:textId="77777777" w:rsidR="00AF334C" w:rsidRDefault="00377048">
            <w:pPr>
              <w:rPr>
                <w:rFonts w:ascii="Times New Roman" w:eastAsia="仿宋" w:hAnsi="Times New Roman"/>
              </w:rPr>
            </w:pPr>
            <w:r>
              <w:rPr>
                <w:rFonts w:ascii="Times New Roman" w:eastAsia="仿宋" w:hAnsi="Times New Roman"/>
              </w:rPr>
              <w:t>HOF rate</w:t>
            </w:r>
          </w:p>
        </w:tc>
        <w:tc>
          <w:tcPr>
            <w:tcW w:w="624" w:type="pct"/>
            <w:vAlign w:val="center"/>
          </w:tcPr>
          <w:p w14:paraId="1F8D0791" w14:textId="77777777" w:rsidR="00AF334C" w:rsidRDefault="00377048">
            <w:pPr>
              <w:jc w:val="center"/>
              <w:rPr>
                <w:rFonts w:ascii="Times New Roman" w:eastAsia="仿宋" w:hAnsi="Times New Roman"/>
              </w:rPr>
            </w:pPr>
            <w:r>
              <w:rPr>
                <w:rFonts w:ascii="Times New Roman" w:eastAsia="仿宋" w:hAnsi="Times New Roman"/>
              </w:rPr>
              <w:t>9.16%</w:t>
            </w:r>
          </w:p>
        </w:tc>
        <w:tc>
          <w:tcPr>
            <w:tcW w:w="614" w:type="pct"/>
            <w:vAlign w:val="center"/>
          </w:tcPr>
          <w:p w14:paraId="0068031F" w14:textId="77777777" w:rsidR="00AF334C" w:rsidRDefault="00377048">
            <w:pPr>
              <w:jc w:val="center"/>
              <w:rPr>
                <w:rFonts w:ascii="Times New Roman" w:eastAsia="仿宋" w:hAnsi="Times New Roman"/>
              </w:rPr>
            </w:pPr>
            <w:r>
              <w:rPr>
                <w:rFonts w:ascii="Times New Roman" w:eastAsia="仿宋" w:hAnsi="Times New Roman"/>
              </w:rPr>
              <w:t>2.2%</w:t>
            </w:r>
          </w:p>
        </w:tc>
        <w:tc>
          <w:tcPr>
            <w:tcW w:w="614" w:type="pct"/>
            <w:vAlign w:val="center"/>
          </w:tcPr>
          <w:p w14:paraId="314C6DA4" w14:textId="77777777" w:rsidR="00AF334C" w:rsidRDefault="00377048">
            <w:pPr>
              <w:jc w:val="center"/>
              <w:rPr>
                <w:rFonts w:ascii="Times New Roman" w:eastAsia="仿宋" w:hAnsi="Times New Roman"/>
                <w:b/>
                <w:color w:val="0070C0"/>
              </w:rPr>
            </w:pPr>
            <w:r>
              <w:rPr>
                <w:rFonts w:ascii="Times New Roman" w:eastAsia="仿宋" w:hAnsi="Times New Roman"/>
                <w:b/>
                <w:color w:val="0070C0"/>
              </w:rPr>
              <w:t>1.95%</w:t>
            </w:r>
          </w:p>
        </w:tc>
        <w:tc>
          <w:tcPr>
            <w:tcW w:w="613" w:type="pct"/>
            <w:vAlign w:val="center"/>
          </w:tcPr>
          <w:p w14:paraId="5C16FAF4" w14:textId="77777777" w:rsidR="00AF334C" w:rsidRDefault="00377048">
            <w:pPr>
              <w:jc w:val="center"/>
              <w:rPr>
                <w:rFonts w:ascii="Times New Roman" w:eastAsia="仿宋" w:hAnsi="Times New Roman"/>
                <w:lang w:eastAsia="zh-CN"/>
              </w:rPr>
            </w:pPr>
            <w:r>
              <w:rPr>
                <w:rFonts w:ascii="Times New Roman" w:eastAsia="仿宋" w:hAnsi="Times New Roman"/>
                <w:lang w:eastAsia="zh-CN"/>
              </w:rPr>
              <w:t>0.28%</w:t>
            </w:r>
          </w:p>
        </w:tc>
        <w:tc>
          <w:tcPr>
            <w:tcW w:w="613" w:type="pct"/>
            <w:vAlign w:val="center"/>
          </w:tcPr>
          <w:p w14:paraId="78A64AB6" w14:textId="77777777" w:rsidR="00AF334C" w:rsidRDefault="00377048">
            <w:pPr>
              <w:jc w:val="center"/>
              <w:rPr>
                <w:rFonts w:ascii="Times New Roman" w:eastAsia="仿宋" w:hAnsi="Times New Roman"/>
                <w:lang w:eastAsia="zh-CN"/>
              </w:rPr>
            </w:pPr>
            <w:r>
              <w:rPr>
                <w:rFonts w:ascii="Times New Roman" w:eastAsia="仿宋" w:hAnsi="Times New Roman"/>
                <w:lang w:eastAsia="zh-CN"/>
              </w:rPr>
              <w:t>0.15%</w:t>
            </w:r>
          </w:p>
        </w:tc>
        <w:tc>
          <w:tcPr>
            <w:tcW w:w="610" w:type="pct"/>
            <w:vAlign w:val="center"/>
          </w:tcPr>
          <w:p w14:paraId="1E8D33C9" w14:textId="77777777" w:rsidR="00AF334C" w:rsidRDefault="00377048">
            <w:pPr>
              <w:jc w:val="center"/>
              <w:rPr>
                <w:rFonts w:ascii="Times New Roman" w:eastAsia="仿宋" w:hAnsi="Times New Roman"/>
                <w:color w:val="0070C0"/>
                <w:lang w:eastAsia="zh-CN"/>
              </w:rPr>
            </w:pPr>
            <w:r>
              <w:rPr>
                <w:rFonts w:ascii="Times New Roman" w:eastAsia="仿宋" w:hAnsi="Times New Roman"/>
                <w:color w:val="0070C0"/>
                <w:lang w:eastAsia="zh-CN"/>
              </w:rPr>
              <w:t>0.32%</w:t>
            </w:r>
          </w:p>
        </w:tc>
      </w:tr>
      <w:tr w:rsidR="00AF334C" w14:paraId="5E2EDC68" w14:textId="77777777">
        <w:trPr>
          <w:jc w:val="center"/>
        </w:trPr>
        <w:tc>
          <w:tcPr>
            <w:tcW w:w="656" w:type="pct"/>
            <w:vMerge/>
          </w:tcPr>
          <w:p w14:paraId="20B10888" w14:textId="77777777" w:rsidR="00AF334C" w:rsidRDefault="00AF334C">
            <w:pPr>
              <w:rPr>
                <w:rFonts w:ascii="Times New Roman" w:eastAsia="仿宋" w:hAnsi="Times New Roman"/>
              </w:rPr>
            </w:pPr>
          </w:p>
        </w:tc>
        <w:tc>
          <w:tcPr>
            <w:tcW w:w="656" w:type="pct"/>
          </w:tcPr>
          <w:p w14:paraId="42A1043A" w14:textId="77777777" w:rsidR="00AF334C" w:rsidRDefault="00377048">
            <w:pPr>
              <w:rPr>
                <w:rFonts w:ascii="Times New Roman" w:eastAsia="仿宋" w:hAnsi="Times New Roman"/>
              </w:rPr>
            </w:pPr>
            <w:r>
              <w:rPr>
                <w:rFonts w:ascii="Times New Roman" w:eastAsia="仿宋" w:hAnsi="Times New Roman"/>
              </w:rPr>
              <w:t>Ping-pong HO rate</w:t>
            </w:r>
          </w:p>
        </w:tc>
        <w:tc>
          <w:tcPr>
            <w:tcW w:w="624" w:type="pct"/>
            <w:vAlign w:val="center"/>
          </w:tcPr>
          <w:p w14:paraId="362BEF1A" w14:textId="77777777" w:rsidR="00AF334C" w:rsidRDefault="00377048">
            <w:pPr>
              <w:jc w:val="center"/>
              <w:rPr>
                <w:rFonts w:ascii="Times New Roman" w:eastAsia="仿宋" w:hAnsi="Times New Roman"/>
              </w:rPr>
            </w:pPr>
            <w:r>
              <w:rPr>
                <w:rFonts w:ascii="Times New Roman" w:eastAsia="仿宋" w:hAnsi="Times New Roman"/>
              </w:rPr>
              <w:t>1.1%</w:t>
            </w:r>
          </w:p>
        </w:tc>
        <w:tc>
          <w:tcPr>
            <w:tcW w:w="614" w:type="pct"/>
            <w:vAlign w:val="center"/>
          </w:tcPr>
          <w:p w14:paraId="4E807D9B" w14:textId="77777777" w:rsidR="00AF334C" w:rsidRDefault="00377048">
            <w:pPr>
              <w:jc w:val="center"/>
              <w:rPr>
                <w:rFonts w:ascii="Times New Roman" w:eastAsia="仿宋" w:hAnsi="Times New Roman"/>
              </w:rPr>
            </w:pPr>
            <w:r>
              <w:rPr>
                <w:rFonts w:ascii="Times New Roman" w:eastAsia="仿宋" w:hAnsi="Times New Roman"/>
              </w:rPr>
              <w:t>3.6%</w:t>
            </w:r>
          </w:p>
        </w:tc>
        <w:tc>
          <w:tcPr>
            <w:tcW w:w="614" w:type="pct"/>
            <w:vAlign w:val="center"/>
          </w:tcPr>
          <w:p w14:paraId="325F6FE3" w14:textId="77777777" w:rsidR="00AF334C" w:rsidRDefault="00377048">
            <w:pPr>
              <w:jc w:val="center"/>
              <w:rPr>
                <w:rFonts w:ascii="Times New Roman" w:eastAsia="仿宋" w:hAnsi="Times New Roman"/>
                <w:b/>
                <w:color w:val="0070C0"/>
              </w:rPr>
            </w:pPr>
            <w:r>
              <w:rPr>
                <w:rFonts w:ascii="Times New Roman" w:eastAsia="仿宋" w:hAnsi="Times New Roman"/>
                <w:b/>
                <w:color w:val="0070C0"/>
              </w:rPr>
              <w:t>0.37%</w:t>
            </w:r>
          </w:p>
        </w:tc>
        <w:tc>
          <w:tcPr>
            <w:tcW w:w="613" w:type="pct"/>
            <w:vAlign w:val="center"/>
          </w:tcPr>
          <w:p w14:paraId="1254235F" w14:textId="77777777" w:rsidR="00AF334C" w:rsidRDefault="00377048">
            <w:pPr>
              <w:jc w:val="center"/>
              <w:rPr>
                <w:rFonts w:ascii="Times New Roman" w:eastAsia="仿宋" w:hAnsi="Times New Roman"/>
                <w:lang w:eastAsia="zh-CN"/>
              </w:rPr>
            </w:pPr>
            <w:r>
              <w:rPr>
                <w:rFonts w:ascii="Times New Roman" w:eastAsia="仿宋" w:hAnsi="Times New Roman"/>
                <w:lang w:eastAsia="zh-CN"/>
              </w:rPr>
              <w:t>1.0%</w:t>
            </w:r>
          </w:p>
        </w:tc>
        <w:tc>
          <w:tcPr>
            <w:tcW w:w="613" w:type="pct"/>
            <w:vAlign w:val="center"/>
          </w:tcPr>
          <w:p w14:paraId="40DDA710" w14:textId="77777777" w:rsidR="00AF334C" w:rsidRDefault="00377048">
            <w:pPr>
              <w:jc w:val="center"/>
              <w:rPr>
                <w:rFonts w:ascii="Times New Roman" w:eastAsia="仿宋" w:hAnsi="Times New Roman"/>
                <w:lang w:eastAsia="zh-CN"/>
              </w:rPr>
            </w:pPr>
            <w:r>
              <w:rPr>
                <w:rFonts w:ascii="Times New Roman" w:eastAsia="仿宋" w:hAnsi="Times New Roman"/>
                <w:lang w:eastAsia="zh-CN"/>
              </w:rPr>
              <w:t>3.7%</w:t>
            </w:r>
          </w:p>
        </w:tc>
        <w:tc>
          <w:tcPr>
            <w:tcW w:w="610" w:type="pct"/>
            <w:vAlign w:val="center"/>
          </w:tcPr>
          <w:p w14:paraId="125EE975" w14:textId="77777777" w:rsidR="00AF334C" w:rsidRDefault="00377048">
            <w:pPr>
              <w:jc w:val="center"/>
              <w:rPr>
                <w:rFonts w:ascii="Times New Roman" w:eastAsia="仿宋" w:hAnsi="Times New Roman"/>
                <w:color w:val="0070C0"/>
                <w:lang w:eastAsia="zh-CN"/>
              </w:rPr>
            </w:pPr>
            <w:r>
              <w:rPr>
                <w:rFonts w:ascii="Times New Roman" w:eastAsia="仿宋" w:hAnsi="Times New Roman"/>
                <w:color w:val="0070C0"/>
                <w:lang w:eastAsia="zh-CN"/>
              </w:rPr>
              <w:t>0.37%</w:t>
            </w:r>
          </w:p>
        </w:tc>
      </w:tr>
      <w:tr w:rsidR="00AF334C" w14:paraId="428CCE70" w14:textId="77777777">
        <w:trPr>
          <w:jc w:val="center"/>
        </w:trPr>
        <w:tc>
          <w:tcPr>
            <w:tcW w:w="656" w:type="pct"/>
            <w:vMerge/>
          </w:tcPr>
          <w:p w14:paraId="46CA76BF" w14:textId="77777777" w:rsidR="00AF334C" w:rsidRDefault="00AF334C">
            <w:pPr>
              <w:rPr>
                <w:rFonts w:ascii="Times New Roman" w:eastAsia="仿宋" w:hAnsi="Times New Roman"/>
              </w:rPr>
            </w:pPr>
          </w:p>
        </w:tc>
        <w:tc>
          <w:tcPr>
            <w:tcW w:w="656" w:type="pct"/>
          </w:tcPr>
          <w:p w14:paraId="603A459E" w14:textId="77777777" w:rsidR="00AF334C" w:rsidRDefault="00377048">
            <w:pPr>
              <w:rPr>
                <w:rFonts w:ascii="Times New Roman" w:eastAsia="仿宋" w:hAnsi="Times New Roman"/>
              </w:rPr>
            </w:pPr>
            <w:r>
              <w:rPr>
                <w:rFonts w:ascii="Times New Roman" w:eastAsia="仿宋" w:hAnsi="Times New Roman"/>
              </w:rPr>
              <w:t>Short Time of Stay rate</w:t>
            </w:r>
          </w:p>
        </w:tc>
        <w:tc>
          <w:tcPr>
            <w:tcW w:w="624" w:type="pct"/>
            <w:vAlign w:val="center"/>
          </w:tcPr>
          <w:p w14:paraId="368D9C22" w14:textId="77777777" w:rsidR="00AF334C" w:rsidRDefault="00377048">
            <w:pPr>
              <w:jc w:val="center"/>
              <w:rPr>
                <w:rFonts w:ascii="Times New Roman" w:eastAsia="仿宋" w:hAnsi="Times New Roman"/>
              </w:rPr>
            </w:pPr>
            <w:r>
              <w:rPr>
                <w:rFonts w:ascii="Times New Roman" w:eastAsia="仿宋" w:hAnsi="Times New Roman"/>
              </w:rPr>
              <w:t>13.4%</w:t>
            </w:r>
          </w:p>
        </w:tc>
        <w:tc>
          <w:tcPr>
            <w:tcW w:w="614" w:type="pct"/>
            <w:vAlign w:val="center"/>
          </w:tcPr>
          <w:p w14:paraId="71ABA71B" w14:textId="77777777" w:rsidR="00AF334C" w:rsidRDefault="00377048">
            <w:pPr>
              <w:jc w:val="center"/>
              <w:rPr>
                <w:rFonts w:ascii="Times New Roman" w:eastAsia="仿宋" w:hAnsi="Times New Roman"/>
              </w:rPr>
            </w:pPr>
            <w:r>
              <w:rPr>
                <w:rFonts w:ascii="Times New Roman" w:eastAsia="仿宋" w:hAnsi="Times New Roman"/>
              </w:rPr>
              <w:t>18.9%</w:t>
            </w:r>
          </w:p>
        </w:tc>
        <w:tc>
          <w:tcPr>
            <w:tcW w:w="614" w:type="pct"/>
            <w:vAlign w:val="center"/>
          </w:tcPr>
          <w:p w14:paraId="6136A015" w14:textId="77777777" w:rsidR="00AF334C" w:rsidRDefault="00377048">
            <w:pPr>
              <w:jc w:val="center"/>
              <w:rPr>
                <w:rFonts w:ascii="Times New Roman" w:eastAsia="仿宋" w:hAnsi="Times New Roman"/>
                <w:b/>
                <w:color w:val="0070C0"/>
              </w:rPr>
            </w:pPr>
            <w:r>
              <w:rPr>
                <w:rFonts w:ascii="Times New Roman" w:eastAsia="仿宋" w:hAnsi="Times New Roman"/>
                <w:b/>
                <w:color w:val="0070C0"/>
              </w:rPr>
              <w:t>5.7%</w:t>
            </w:r>
          </w:p>
        </w:tc>
        <w:tc>
          <w:tcPr>
            <w:tcW w:w="613" w:type="pct"/>
            <w:vAlign w:val="center"/>
          </w:tcPr>
          <w:p w14:paraId="07A8276A" w14:textId="77777777" w:rsidR="00AF334C" w:rsidRDefault="00377048">
            <w:pPr>
              <w:jc w:val="center"/>
              <w:rPr>
                <w:rFonts w:ascii="Times New Roman" w:eastAsia="仿宋" w:hAnsi="Times New Roman"/>
                <w:lang w:eastAsia="zh-CN"/>
              </w:rPr>
            </w:pPr>
            <w:r>
              <w:rPr>
                <w:rFonts w:ascii="Times New Roman" w:eastAsia="仿宋" w:hAnsi="Times New Roman"/>
                <w:lang w:eastAsia="zh-CN"/>
              </w:rPr>
              <w:t>13.6%</w:t>
            </w:r>
          </w:p>
        </w:tc>
        <w:tc>
          <w:tcPr>
            <w:tcW w:w="613" w:type="pct"/>
            <w:vAlign w:val="center"/>
          </w:tcPr>
          <w:p w14:paraId="58FCC28E" w14:textId="77777777" w:rsidR="00AF334C" w:rsidRDefault="00377048">
            <w:pPr>
              <w:jc w:val="center"/>
              <w:rPr>
                <w:rFonts w:ascii="Times New Roman" w:eastAsia="仿宋" w:hAnsi="Times New Roman"/>
                <w:lang w:eastAsia="zh-CN"/>
              </w:rPr>
            </w:pPr>
            <w:r>
              <w:rPr>
                <w:rFonts w:ascii="Times New Roman" w:eastAsia="仿宋" w:hAnsi="Times New Roman"/>
                <w:lang w:eastAsia="zh-CN"/>
              </w:rPr>
              <w:t>18.8%</w:t>
            </w:r>
          </w:p>
        </w:tc>
        <w:tc>
          <w:tcPr>
            <w:tcW w:w="610" w:type="pct"/>
            <w:vAlign w:val="center"/>
          </w:tcPr>
          <w:p w14:paraId="73C0B280" w14:textId="77777777" w:rsidR="00AF334C" w:rsidRDefault="00377048">
            <w:pPr>
              <w:jc w:val="center"/>
              <w:rPr>
                <w:rFonts w:ascii="Times New Roman" w:eastAsia="仿宋" w:hAnsi="Times New Roman"/>
                <w:color w:val="0070C0"/>
                <w:lang w:eastAsia="zh-CN"/>
              </w:rPr>
            </w:pPr>
            <w:r>
              <w:rPr>
                <w:rFonts w:ascii="Times New Roman" w:eastAsia="仿宋" w:hAnsi="Times New Roman"/>
                <w:color w:val="0070C0"/>
                <w:lang w:eastAsia="zh-CN"/>
              </w:rPr>
              <w:t>5.67%</w:t>
            </w:r>
          </w:p>
        </w:tc>
      </w:tr>
      <w:tr w:rsidR="00AF334C" w14:paraId="3BB0B33C" w14:textId="77777777">
        <w:trPr>
          <w:jc w:val="center"/>
        </w:trPr>
        <w:tc>
          <w:tcPr>
            <w:tcW w:w="656" w:type="pct"/>
            <w:vMerge w:val="restart"/>
          </w:tcPr>
          <w:p w14:paraId="2ED874EE" w14:textId="77777777" w:rsidR="00AF334C" w:rsidRDefault="00377048">
            <w:pPr>
              <w:rPr>
                <w:rFonts w:ascii="Times New Roman" w:eastAsia="仿宋" w:hAnsi="Times New Roman"/>
                <w:lang w:eastAsia="zh-CN"/>
              </w:rPr>
            </w:pPr>
            <w:r>
              <w:rPr>
                <w:rFonts w:ascii="Times New Roman" w:eastAsia="仿宋" w:hAnsi="Times New Roman"/>
                <w:lang w:eastAsia="zh-CN"/>
              </w:rPr>
              <w:t>FR2</w:t>
            </w:r>
          </w:p>
        </w:tc>
        <w:tc>
          <w:tcPr>
            <w:tcW w:w="656" w:type="pct"/>
          </w:tcPr>
          <w:p w14:paraId="410AAAEC" w14:textId="77777777" w:rsidR="00AF334C" w:rsidRDefault="00377048">
            <w:pPr>
              <w:rPr>
                <w:rFonts w:ascii="Times New Roman" w:eastAsia="仿宋" w:hAnsi="Times New Roman"/>
                <w:lang w:eastAsia="zh-CN"/>
              </w:rPr>
            </w:pPr>
            <w:r>
              <w:rPr>
                <w:rFonts w:ascii="Times New Roman" w:eastAsia="仿宋" w:hAnsi="Times New Roman"/>
                <w:lang w:eastAsia="zh-CN"/>
              </w:rPr>
              <w:t>HOF rate</w:t>
            </w:r>
          </w:p>
        </w:tc>
        <w:tc>
          <w:tcPr>
            <w:tcW w:w="624" w:type="pct"/>
            <w:vAlign w:val="center"/>
          </w:tcPr>
          <w:p w14:paraId="514BFF1E" w14:textId="77777777" w:rsidR="00AF334C" w:rsidRDefault="00377048">
            <w:pPr>
              <w:jc w:val="center"/>
              <w:rPr>
                <w:rFonts w:ascii="Times New Roman" w:eastAsia="仿宋" w:hAnsi="Times New Roman"/>
              </w:rPr>
            </w:pPr>
            <w:r>
              <w:rPr>
                <w:rFonts w:ascii="Times New Roman" w:eastAsia="仿宋" w:hAnsi="Times New Roman"/>
              </w:rPr>
              <w:t>7.4%</w:t>
            </w:r>
          </w:p>
        </w:tc>
        <w:tc>
          <w:tcPr>
            <w:tcW w:w="614" w:type="pct"/>
            <w:vAlign w:val="center"/>
          </w:tcPr>
          <w:p w14:paraId="6B870480" w14:textId="77777777" w:rsidR="00AF334C" w:rsidRDefault="00377048">
            <w:pPr>
              <w:jc w:val="center"/>
              <w:rPr>
                <w:rFonts w:ascii="Times New Roman" w:eastAsia="仿宋" w:hAnsi="Times New Roman"/>
              </w:rPr>
            </w:pPr>
            <w:r>
              <w:rPr>
                <w:rFonts w:ascii="Times New Roman" w:eastAsia="仿宋" w:hAnsi="Times New Roman"/>
              </w:rPr>
              <w:t>2.5%</w:t>
            </w:r>
          </w:p>
        </w:tc>
        <w:tc>
          <w:tcPr>
            <w:tcW w:w="614" w:type="pct"/>
            <w:vAlign w:val="center"/>
          </w:tcPr>
          <w:p w14:paraId="35C4A434" w14:textId="77777777" w:rsidR="00AF334C" w:rsidRDefault="00377048">
            <w:pPr>
              <w:jc w:val="center"/>
              <w:rPr>
                <w:rFonts w:ascii="Times New Roman" w:eastAsia="仿宋" w:hAnsi="Times New Roman"/>
                <w:b/>
                <w:color w:val="0070C0"/>
              </w:rPr>
            </w:pPr>
            <w:r>
              <w:rPr>
                <w:rFonts w:ascii="Times New Roman" w:eastAsia="仿宋" w:hAnsi="Times New Roman"/>
                <w:b/>
                <w:color w:val="0070C0"/>
              </w:rPr>
              <w:t>2.0%</w:t>
            </w:r>
          </w:p>
        </w:tc>
        <w:tc>
          <w:tcPr>
            <w:tcW w:w="613" w:type="pct"/>
            <w:vAlign w:val="center"/>
          </w:tcPr>
          <w:p w14:paraId="53DC228D" w14:textId="77777777" w:rsidR="00AF334C" w:rsidRDefault="00377048">
            <w:pPr>
              <w:jc w:val="center"/>
              <w:rPr>
                <w:rFonts w:ascii="Times New Roman" w:eastAsia="仿宋" w:hAnsi="Times New Roman"/>
                <w:lang w:eastAsia="zh-CN"/>
              </w:rPr>
            </w:pPr>
            <w:r>
              <w:rPr>
                <w:rFonts w:ascii="Times New Roman" w:eastAsia="仿宋" w:hAnsi="Times New Roman"/>
                <w:lang w:eastAsia="zh-CN"/>
              </w:rPr>
              <w:t>0.42%</w:t>
            </w:r>
          </w:p>
        </w:tc>
        <w:tc>
          <w:tcPr>
            <w:tcW w:w="613" w:type="pct"/>
            <w:vAlign w:val="center"/>
          </w:tcPr>
          <w:p w14:paraId="3F2655E3" w14:textId="77777777" w:rsidR="00AF334C" w:rsidRDefault="00377048">
            <w:pPr>
              <w:jc w:val="center"/>
              <w:rPr>
                <w:rFonts w:ascii="Times New Roman" w:eastAsia="仿宋" w:hAnsi="Times New Roman"/>
                <w:lang w:eastAsia="zh-CN"/>
              </w:rPr>
            </w:pPr>
            <w:r>
              <w:rPr>
                <w:rFonts w:ascii="Times New Roman" w:eastAsia="仿宋" w:hAnsi="Times New Roman"/>
                <w:lang w:eastAsia="zh-CN"/>
              </w:rPr>
              <w:t>0.43%</w:t>
            </w:r>
          </w:p>
        </w:tc>
        <w:tc>
          <w:tcPr>
            <w:tcW w:w="610" w:type="pct"/>
            <w:vAlign w:val="center"/>
          </w:tcPr>
          <w:p w14:paraId="3CB9B710" w14:textId="77777777" w:rsidR="00AF334C" w:rsidRDefault="00377048">
            <w:pPr>
              <w:jc w:val="center"/>
              <w:rPr>
                <w:rFonts w:ascii="Times New Roman" w:eastAsia="仿宋" w:hAnsi="Times New Roman"/>
                <w:color w:val="0070C0"/>
                <w:lang w:eastAsia="zh-CN"/>
              </w:rPr>
            </w:pPr>
            <w:r>
              <w:rPr>
                <w:rFonts w:ascii="Times New Roman" w:eastAsia="仿宋" w:hAnsi="Times New Roman"/>
                <w:color w:val="0070C0"/>
                <w:lang w:eastAsia="zh-CN"/>
              </w:rPr>
              <w:t>0.44%</w:t>
            </w:r>
          </w:p>
        </w:tc>
      </w:tr>
      <w:tr w:rsidR="00AF334C" w14:paraId="15A98D28" w14:textId="77777777">
        <w:trPr>
          <w:jc w:val="center"/>
        </w:trPr>
        <w:tc>
          <w:tcPr>
            <w:tcW w:w="656" w:type="pct"/>
            <w:vMerge/>
          </w:tcPr>
          <w:p w14:paraId="04D8D726" w14:textId="77777777" w:rsidR="00AF334C" w:rsidRDefault="00AF334C">
            <w:pPr>
              <w:rPr>
                <w:rFonts w:ascii="Times New Roman" w:eastAsia="仿宋" w:hAnsi="Times New Roman"/>
              </w:rPr>
            </w:pPr>
          </w:p>
        </w:tc>
        <w:tc>
          <w:tcPr>
            <w:tcW w:w="656" w:type="pct"/>
          </w:tcPr>
          <w:p w14:paraId="0DC271D3" w14:textId="77777777" w:rsidR="00AF334C" w:rsidRDefault="00377048">
            <w:pPr>
              <w:rPr>
                <w:rFonts w:ascii="Times New Roman" w:eastAsia="仿宋" w:hAnsi="Times New Roman"/>
              </w:rPr>
            </w:pPr>
            <w:r>
              <w:rPr>
                <w:rFonts w:ascii="Times New Roman" w:eastAsia="仿宋" w:hAnsi="Times New Roman"/>
              </w:rPr>
              <w:t>Ping-pong HO rate</w:t>
            </w:r>
          </w:p>
        </w:tc>
        <w:tc>
          <w:tcPr>
            <w:tcW w:w="624" w:type="pct"/>
            <w:vAlign w:val="center"/>
          </w:tcPr>
          <w:p w14:paraId="779554C9" w14:textId="77777777" w:rsidR="00AF334C" w:rsidRDefault="00377048">
            <w:pPr>
              <w:jc w:val="center"/>
              <w:rPr>
                <w:rFonts w:ascii="Times New Roman" w:eastAsia="仿宋" w:hAnsi="Times New Roman"/>
              </w:rPr>
            </w:pPr>
            <w:r>
              <w:rPr>
                <w:rFonts w:ascii="Times New Roman" w:eastAsia="仿宋" w:hAnsi="Times New Roman"/>
              </w:rPr>
              <w:t>5.2%</w:t>
            </w:r>
          </w:p>
        </w:tc>
        <w:tc>
          <w:tcPr>
            <w:tcW w:w="614" w:type="pct"/>
            <w:vAlign w:val="center"/>
          </w:tcPr>
          <w:p w14:paraId="36E29882" w14:textId="77777777" w:rsidR="00AF334C" w:rsidRDefault="00377048">
            <w:pPr>
              <w:jc w:val="center"/>
              <w:rPr>
                <w:rFonts w:ascii="Times New Roman" w:eastAsia="仿宋" w:hAnsi="Times New Roman"/>
              </w:rPr>
            </w:pPr>
            <w:r>
              <w:rPr>
                <w:rFonts w:ascii="Times New Roman" w:eastAsia="仿宋" w:hAnsi="Times New Roman"/>
              </w:rPr>
              <w:t>10.3%</w:t>
            </w:r>
          </w:p>
        </w:tc>
        <w:tc>
          <w:tcPr>
            <w:tcW w:w="614" w:type="pct"/>
            <w:vAlign w:val="center"/>
          </w:tcPr>
          <w:p w14:paraId="2E0185E0" w14:textId="77777777" w:rsidR="00AF334C" w:rsidRDefault="00377048">
            <w:pPr>
              <w:jc w:val="center"/>
              <w:rPr>
                <w:rFonts w:ascii="Times New Roman" w:eastAsia="仿宋" w:hAnsi="Times New Roman"/>
                <w:b/>
                <w:color w:val="0070C0"/>
              </w:rPr>
            </w:pPr>
            <w:r>
              <w:rPr>
                <w:rFonts w:ascii="Times New Roman" w:eastAsia="仿宋" w:hAnsi="Times New Roman"/>
                <w:b/>
                <w:color w:val="0070C0"/>
              </w:rPr>
              <w:t>2.7%</w:t>
            </w:r>
          </w:p>
        </w:tc>
        <w:tc>
          <w:tcPr>
            <w:tcW w:w="613" w:type="pct"/>
            <w:vAlign w:val="center"/>
          </w:tcPr>
          <w:p w14:paraId="0B79A344" w14:textId="77777777" w:rsidR="00AF334C" w:rsidRDefault="00377048">
            <w:pPr>
              <w:jc w:val="center"/>
              <w:rPr>
                <w:rFonts w:ascii="Times New Roman" w:eastAsia="仿宋" w:hAnsi="Times New Roman"/>
                <w:lang w:eastAsia="zh-CN"/>
              </w:rPr>
            </w:pPr>
            <w:r>
              <w:rPr>
                <w:rFonts w:ascii="Times New Roman" w:eastAsia="仿宋" w:hAnsi="Times New Roman"/>
                <w:lang w:eastAsia="zh-CN"/>
              </w:rPr>
              <w:t>5.2%</w:t>
            </w:r>
          </w:p>
        </w:tc>
        <w:tc>
          <w:tcPr>
            <w:tcW w:w="613" w:type="pct"/>
            <w:vAlign w:val="center"/>
          </w:tcPr>
          <w:p w14:paraId="547926B8" w14:textId="77777777" w:rsidR="00AF334C" w:rsidRDefault="00377048">
            <w:pPr>
              <w:jc w:val="center"/>
              <w:rPr>
                <w:rFonts w:ascii="Times New Roman" w:eastAsia="仿宋" w:hAnsi="Times New Roman"/>
                <w:lang w:eastAsia="zh-CN"/>
              </w:rPr>
            </w:pPr>
            <w:r>
              <w:rPr>
                <w:rFonts w:ascii="Times New Roman" w:eastAsia="仿宋" w:hAnsi="Times New Roman"/>
                <w:lang w:eastAsia="zh-CN"/>
              </w:rPr>
              <w:t>10.3%</w:t>
            </w:r>
          </w:p>
        </w:tc>
        <w:tc>
          <w:tcPr>
            <w:tcW w:w="610" w:type="pct"/>
            <w:vAlign w:val="center"/>
          </w:tcPr>
          <w:p w14:paraId="46CF3177" w14:textId="77777777" w:rsidR="00AF334C" w:rsidRDefault="00377048">
            <w:pPr>
              <w:jc w:val="center"/>
              <w:rPr>
                <w:rFonts w:ascii="Times New Roman" w:eastAsia="仿宋" w:hAnsi="Times New Roman"/>
                <w:color w:val="0070C0"/>
                <w:lang w:eastAsia="zh-CN"/>
              </w:rPr>
            </w:pPr>
            <w:r>
              <w:rPr>
                <w:rFonts w:ascii="Times New Roman" w:eastAsia="仿宋" w:hAnsi="Times New Roman"/>
                <w:color w:val="0070C0"/>
                <w:lang w:eastAsia="zh-CN"/>
              </w:rPr>
              <w:t>2.7%</w:t>
            </w:r>
          </w:p>
        </w:tc>
      </w:tr>
      <w:tr w:rsidR="00AF334C" w14:paraId="3792B5DC" w14:textId="77777777">
        <w:trPr>
          <w:jc w:val="center"/>
        </w:trPr>
        <w:tc>
          <w:tcPr>
            <w:tcW w:w="656" w:type="pct"/>
            <w:vMerge/>
          </w:tcPr>
          <w:p w14:paraId="2498F2BA" w14:textId="77777777" w:rsidR="00AF334C" w:rsidRDefault="00AF334C">
            <w:pPr>
              <w:rPr>
                <w:rFonts w:ascii="Times New Roman" w:eastAsia="仿宋" w:hAnsi="Times New Roman"/>
              </w:rPr>
            </w:pPr>
          </w:p>
        </w:tc>
        <w:tc>
          <w:tcPr>
            <w:tcW w:w="656" w:type="pct"/>
          </w:tcPr>
          <w:p w14:paraId="1AA49015" w14:textId="77777777" w:rsidR="00AF334C" w:rsidRDefault="00377048">
            <w:pPr>
              <w:rPr>
                <w:rFonts w:ascii="Times New Roman" w:eastAsia="仿宋" w:hAnsi="Times New Roman"/>
              </w:rPr>
            </w:pPr>
            <w:r>
              <w:rPr>
                <w:rFonts w:ascii="Times New Roman" w:eastAsia="仿宋" w:hAnsi="Times New Roman"/>
              </w:rPr>
              <w:t>Short Time of Stay rate</w:t>
            </w:r>
          </w:p>
        </w:tc>
        <w:tc>
          <w:tcPr>
            <w:tcW w:w="624" w:type="pct"/>
            <w:vAlign w:val="center"/>
          </w:tcPr>
          <w:p w14:paraId="3638262F" w14:textId="77777777" w:rsidR="00AF334C" w:rsidRDefault="00377048">
            <w:pPr>
              <w:jc w:val="center"/>
              <w:rPr>
                <w:rFonts w:ascii="Times New Roman" w:eastAsia="仿宋" w:hAnsi="Times New Roman"/>
                <w:lang w:eastAsia="zh-CN"/>
              </w:rPr>
            </w:pPr>
            <w:r>
              <w:rPr>
                <w:rFonts w:ascii="Times New Roman" w:eastAsia="仿宋" w:hAnsi="Times New Roman"/>
                <w:lang w:eastAsia="zh-CN"/>
              </w:rPr>
              <w:t>24.1%</w:t>
            </w:r>
          </w:p>
        </w:tc>
        <w:tc>
          <w:tcPr>
            <w:tcW w:w="614" w:type="pct"/>
            <w:vAlign w:val="center"/>
          </w:tcPr>
          <w:p w14:paraId="231DA787" w14:textId="77777777" w:rsidR="00AF334C" w:rsidRDefault="00377048">
            <w:pPr>
              <w:jc w:val="center"/>
              <w:rPr>
                <w:rFonts w:ascii="Times New Roman" w:eastAsia="仿宋" w:hAnsi="Times New Roman"/>
                <w:lang w:eastAsia="zh-CN"/>
              </w:rPr>
            </w:pPr>
            <w:r>
              <w:rPr>
                <w:rFonts w:ascii="Times New Roman" w:eastAsia="仿宋" w:hAnsi="Times New Roman"/>
                <w:lang w:eastAsia="zh-CN"/>
              </w:rPr>
              <w:t>36.7%</w:t>
            </w:r>
          </w:p>
        </w:tc>
        <w:tc>
          <w:tcPr>
            <w:tcW w:w="614" w:type="pct"/>
            <w:vAlign w:val="center"/>
          </w:tcPr>
          <w:p w14:paraId="43B0A056" w14:textId="77777777" w:rsidR="00AF334C" w:rsidRDefault="00377048">
            <w:pPr>
              <w:jc w:val="center"/>
              <w:rPr>
                <w:rFonts w:ascii="Times New Roman" w:eastAsia="仿宋" w:hAnsi="Times New Roman"/>
                <w:b/>
                <w:color w:val="0070C0"/>
                <w:lang w:eastAsia="zh-CN"/>
              </w:rPr>
            </w:pPr>
            <w:r>
              <w:rPr>
                <w:rFonts w:ascii="Times New Roman" w:eastAsia="仿宋" w:hAnsi="Times New Roman"/>
                <w:b/>
                <w:color w:val="0070C0"/>
                <w:lang w:eastAsia="zh-CN"/>
              </w:rPr>
              <w:t>10.4%</w:t>
            </w:r>
          </w:p>
        </w:tc>
        <w:tc>
          <w:tcPr>
            <w:tcW w:w="613" w:type="pct"/>
            <w:vAlign w:val="center"/>
          </w:tcPr>
          <w:p w14:paraId="6A03E938" w14:textId="77777777" w:rsidR="00AF334C" w:rsidRDefault="00377048">
            <w:pPr>
              <w:jc w:val="center"/>
              <w:rPr>
                <w:rFonts w:ascii="Times New Roman" w:eastAsia="仿宋" w:hAnsi="Times New Roman"/>
                <w:lang w:eastAsia="zh-CN"/>
              </w:rPr>
            </w:pPr>
            <w:r>
              <w:rPr>
                <w:rFonts w:ascii="Times New Roman" w:eastAsia="仿宋" w:hAnsi="Times New Roman"/>
                <w:lang w:eastAsia="zh-CN"/>
              </w:rPr>
              <w:t>24.4%</w:t>
            </w:r>
          </w:p>
        </w:tc>
        <w:tc>
          <w:tcPr>
            <w:tcW w:w="613" w:type="pct"/>
            <w:vAlign w:val="center"/>
          </w:tcPr>
          <w:p w14:paraId="3316EB5A" w14:textId="77777777" w:rsidR="00AF334C" w:rsidRDefault="00377048">
            <w:pPr>
              <w:jc w:val="center"/>
              <w:rPr>
                <w:rFonts w:ascii="Times New Roman" w:eastAsia="仿宋" w:hAnsi="Times New Roman"/>
                <w:lang w:eastAsia="zh-CN"/>
              </w:rPr>
            </w:pPr>
            <w:r>
              <w:rPr>
                <w:rFonts w:ascii="Times New Roman" w:eastAsia="仿宋" w:hAnsi="Times New Roman"/>
                <w:lang w:eastAsia="zh-CN"/>
              </w:rPr>
              <w:t>36.5%</w:t>
            </w:r>
          </w:p>
        </w:tc>
        <w:tc>
          <w:tcPr>
            <w:tcW w:w="610" w:type="pct"/>
            <w:vAlign w:val="center"/>
          </w:tcPr>
          <w:p w14:paraId="114FA5A7" w14:textId="77777777" w:rsidR="00AF334C" w:rsidRDefault="00377048">
            <w:pPr>
              <w:jc w:val="center"/>
              <w:rPr>
                <w:rFonts w:ascii="Times New Roman" w:eastAsia="仿宋" w:hAnsi="Times New Roman"/>
                <w:color w:val="0070C0"/>
                <w:lang w:eastAsia="zh-CN"/>
              </w:rPr>
            </w:pPr>
            <w:r>
              <w:rPr>
                <w:rFonts w:ascii="Times New Roman" w:eastAsia="仿宋" w:hAnsi="Times New Roman"/>
                <w:color w:val="0070C0"/>
                <w:lang w:eastAsia="zh-CN"/>
              </w:rPr>
              <w:t>10.8%</w:t>
            </w:r>
          </w:p>
        </w:tc>
      </w:tr>
    </w:tbl>
    <w:p w14:paraId="1257899F" w14:textId="77777777" w:rsidR="00AF334C" w:rsidRDefault="00AF334C">
      <w:pPr>
        <w:rPr>
          <w:rFonts w:eastAsiaTheme="minorEastAsia"/>
          <w:lang w:eastAsia="zh-CN"/>
        </w:rPr>
      </w:pPr>
    </w:p>
    <w:sectPr w:rsidR="00AF334C">
      <w:headerReference w:type="default" r:id="rId1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EBB0A" w14:textId="77777777" w:rsidR="007C0DBF" w:rsidRDefault="007C0DBF">
      <w:r>
        <w:separator/>
      </w:r>
    </w:p>
  </w:endnote>
  <w:endnote w:type="continuationSeparator" w:id="0">
    <w:p w14:paraId="114EF002" w14:textId="77777777" w:rsidR="007C0DBF" w:rsidRDefault="007C0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微软雅黑"/>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Bold">
    <w:altName w:val="Times New Roman"/>
    <w:panose1 w:val="020B0704020202020204"/>
    <w:charset w:val="00"/>
    <w:family w:val="roman"/>
    <w:pitch w:val="default"/>
  </w:font>
  <w:font w:name="Arial Unicode MS">
    <w:altName w:val="Malgun Gothic Semilight"/>
    <w:panose1 w:val="020B0604020202020204"/>
    <w:charset w:val="86"/>
    <w:family w:val="swiss"/>
    <w:pitch w:val="default"/>
    <w:sig w:usb0="00000000" w:usb1="00000000" w:usb2="0000003F" w:usb3="00000000" w:csb0="003F01FF" w:csb1="00000000"/>
  </w:font>
  <w:font w:name="方正兰亭黑简体">
    <w:altName w:val="宋体"/>
    <w:charset w:val="86"/>
    <w:family w:val="roma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BB320" w14:textId="77777777" w:rsidR="007C0DBF" w:rsidRDefault="007C0DBF">
      <w:r>
        <w:separator/>
      </w:r>
    </w:p>
  </w:footnote>
  <w:footnote w:type="continuationSeparator" w:id="0">
    <w:p w14:paraId="7C768284" w14:textId="77777777" w:rsidR="007C0DBF" w:rsidRDefault="007C0D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AE933" w14:textId="77777777" w:rsidR="00AF334C" w:rsidRDefault="00AF334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66E3230"/>
    <w:multiLevelType w:val="multilevel"/>
    <w:tmpl w:val="166E3230"/>
    <w:lvl w:ilvl="0">
      <w:start w:val="1"/>
      <w:numFmt w:val="bullet"/>
      <w:lvlText w:val=""/>
      <w:lvlJc w:val="left"/>
      <w:pPr>
        <w:ind w:left="440" w:hanging="440"/>
      </w:pPr>
      <w:rPr>
        <w:rFonts w:ascii="Symbol" w:hAnsi="Symbol" w:hint="default"/>
        <w:color w:val="auto"/>
      </w:rPr>
    </w:lvl>
    <w:lvl w:ilvl="1">
      <w:start w:val="1"/>
      <w:numFmt w:val="bullet"/>
      <w:lvlText w:val=""/>
      <w:lvlJc w:val="left"/>
      <w:pPr>
        <w:ind w:left="880" w:hanging="440"/>
      </w:pPr>
      <w:rPr>
        <w:rFonts w:ascii="Symbol" w:hAnsi="Symbol" w:hint="default"/>
        <w:color w:val="auto"/>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1CD71883"/>
    <w:multiLevelType w:val="multilevel"/>
    <w:tmpl w:val="1CD71883"/>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80" w:hanging="420"/>
      </w:pPr>
      <w:rPr>
        <w:rFonts w:ascii="Arial" w:eastAsia="MS Mincho" w:hAnsi="Arial" w:cs="Aria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1EF95C5C"/>
    <w:multiLevelType w:val="multilevel"/>
    <w:tmpl w:val="1EF95C5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3D33408"/>
    <w:multiLevelType w:val="multilevel"/>
    <w:tmpl w:val="43D3340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o"/>
      <w:lvlJc w:val="left"/>
      <w:pPr>
        <w:tabs>
          <w:tab w:val="left" w:pos="2160"/>
        </w:tabs>
        <w:ind w:left="2160" w:hanging="360"/>
      </w:pPr>
      <w:rPr>
        <w:rFonts w:ascii="Courier New" w:hAnsi="Courier New" w:cs="Courier New"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0"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759B19B0"/>
    <w:multiLevelType w:val="multilevel"/>
    <w:tmpl w:val="759B19B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16cid:durableId="2018386589">
    <w:abstractNumId w:val="14"/>
  </w:num>
  <w:num w:numId="2" w16cid:durableId="1019551952">
    <w:abstractNumId w:val="10"/>
  </w:num>
  <w:num w:numId="3" w16cid:durableId="1995988356">
    <w:abstractNumId w:val="7"/>
  </w:num>
  <w:num w:numId="4" w16cid:durableId="1364751764">
    <w:abstractNumId w:val="11"/>
  </w:num>
  <w:num w:numId="5" w16cid:durableId="194777747">
    <w:abstractNumId w:val="4"/>
  </w:num>
  <w:num w:numId="6" w16cid:durableId="373118254">
    <w:abstractNumId w:val="8"/>
  </w:num>
  <w:num w:numId="7" w16cid:durableId="725571109">
    <w:abstractNumId w:val="13"/>
  </w:num>
  <w:num w:numId="8" w16cid:durableId="847477888">
    <w:abstractNumId w:val="5"/>
  </w:num>
  <w:num w:numId="9" w16cid:durableId="1349142654">
    <w:abstractNumId w:val="2"/>
    <w:lvlOverride w:ilvl="0">
      <w:startOverride w:val="1"/>
    </w:lvlOverride>
    <w:lvlOverride w:ilvl="1">
      <w:startOverride w:val="1"/>
    </w:lvlOverride>
    <w:lvlOverride w:ilvl="3">
      <w:startOverride w:val="1"/>
    </w:lvlOverride>
  </w:num>
  <w:num w:numId="10" w16cid:durableId="1407219049">
    <w:abstractNumId w:val="0"/>
  </w:num>
  <w:num w:numId="11" w16cid:durableId="1611277576">
    <w:abstractNumId w:val="9"/>
  </w:num>
  <w:num w:numId="12" w16cid:durableId="704208774">
    <w:abstractNumId w:val="12"/>
  </w:num>
  <w:num w:numId="13" w16cid:durableId="945506110">
    <w:abstractNumId w:val="1"/>
  </w:num>
  <w:num w:numId="14" w16cid:durableId="1398624254">
    <w:abstractNumId w:val="3"/>
  </w:num>
  <w:num w:numId="15" w16cid:durableId="1177218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3"/>
  <w:doNotDisplayPageBoundaries/>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DKtBQCRLKjRLgAAAA=="/>
  </w:docVars>
  <w:rsids>
    <w:rsidRoot w:val="002B0636"/>
    <w:rsid w:val="00000224"/>
    <w:rsid w:val="000007AA"/>
    <w:rsid w:val="0000090E"/>
    <w:rsid w:val="00000B80"/>
    <w:rsid w:val="00001458"/>
    <w:rsid w:val="000014D9"/>
    <w:rsid w:val="000015E9"/>
    <w:rsid w:val="00001A09"/>
    <w:rsid w:val="00001A1C"/>
    <w:rsid w:val="00001F02"/>
    <w:rsid w:val="00002488"/>
    <w:rsid w:val="0000264A"/>
    <w:rsid w:val="00002A56"/>
    <w:rsid w:val="00002FA2"/>
    <w:rsid w:val="00003053"/>
    <w:rsid w:val="00003264"/>
    <w:rsid w:val="00003597"/>
    <w:rsid w:val="00003680"/>
    <w:rsid w:val="0000389E"/>
    <w:rsid w:val="00003B34"/>
    <w:rsid w:val="00003D6F"/>
    <w:rsid w:val="000042A8"/>
    <w:rsid w:val="0000438E"/>
    <w:rsid w:val="00004644"/>
    <w:rsid w:val="000049AE"/>
    <w:rsid w:val="00004AFF"/>
    <w:rsid w:val="00004DB1"/>
    <w:rsid w:val="00004EBF"/>
    <w:rsid w:val="00004FA6"/>
    <w:rsid w:val="00005179"/>
    <w:rsid w:val="00005731"/>
    <w:rsid w:val="00005843"/>
    <w:rsid w:val="00005AA5"/>
    <w:rsid w:val="00005E0A"/>
    <w:rsid w:val="00006209"/>
    <w:rsid w:val="0000649C"/>
    <w:rsid w:val="00006A47"/>
    <w:rsid w:val="00006A67"/>
    <w:rsid w:val="00006BC1"/>
    <w:rsid w:val="00006EF6"/>
    <w:rsid w:val="0000703E"/>
    <w:rsid w:val="0000709C"/>
    <w:rsid w:val="000077CF"/>
    <w:rsid w:val="0000780E"/>
    <w:rsid w:val="00007A01"/>
    <w:rsid w:val="00007ADD"/>
    <w:rsid w:val="00007CF6"/>
    <w:rsid w:val="00007EF5"/>
    <w:rsid w:val="00010575"/>
    <w:rsid w:val="00010763"/>
    <w:rsid w:val="000107FE"/>
    <w:rsid w:val="00010931"/>
    <w:rsid w:val="00010E7C"/>
    <w:rsid w:val="00011255"/>
    <w:rsid w:val="00011609"/>
    <w:rsid w:val="00011C85"/>
    <w:rsid w:val="00011FFF"/>
    <w:rsid w:val="0001254C"/>
    <w:rsid w:val="000128CC"/>
    <w:rsid w:val="00012C20"/>
    <w:rsid w:val="00012C2D"/>
    <w:rsid w:val="0001304C"/>
    <w:rsid w:val="000133E9"/>
    <w:rsid w:val="00013BA4"/>
    <w:rsid w:val="00013C41"/>
    <w:rsid w:val="00013D0D"/>
    <w:rsid w:val="000142B8"/>
    <w:rsid w:val="00014430"/>
    <w:rsid w:val="0001461D"/>
    <w:rsid w:val="000147EC"/>
    <w:rsid w:val="00014910"/>
    <w:rsid w:val="00014931"/>
    <w:rsid w:val="00014AB5"/>
    <w:rsid w:val="00014B21"/>
    <w:rsid w:val="00014C7B"/>
    <w:rsid w:val="00014DCC"/>
    <w:rsid w:val="00015129"/>
    <w:rsid w:val="0001545D"/>
    <w:rsid w:val="000154D0"/>
    <w:rsid w:val="0001558D"/>
    <w:rsid w:val="000155FE"/>
    <w:rsid w:val="00015667"/>
    <w:rsid w:val="00015B96"/>
    <w:rsid w:val="000160A6"/>
    <w:rsid w:val="0001669C"/>
    <w:rsid w:val="00016AC6"/>
    <w:rsid w:val="00016B44"/>
    <w:rsid w:val="00016BE5"/>
    <w:rsid w:val="00016DDA"/>
    <w:rsid w:val="00016F12"/>
    <w:rsid w:val="00017031"/>
    <w:rsid w:val="0001706B"/>
    <w:rsid w:val="0001722F"/>
    <w:rsid w:val="000173A5"/>
    <w:rsid w:val="00017741"/>
    <w:rsid w:val="0001788B"/>
    <w:rsid w:val="00017D9E"/>
    <w:rsid w:val="000200AF"/>
    <w:rsid w:val="00020746"/>
    <w:rsid w:val="00020D00"/>
    <w:rsid w:val="00020E24"/>
    <w:rsid w:val="00021010"/>
    <w:rsid w:val="00021112"/>
    <w:rsid w:val="00021679"/>
    <w:rsid w:val="0002168F"/>
    <w:rsid w:val="00021742"/>
    <w:rsid w:val="000217FF"/>
    <w:rsid w:val="00021878"/>
    <w:rsid w:val="00021C41"/>
    <w:rsid w:val="00021D3F"/>
    <w:rsid w:val="00022088"/>
    <w:rsid w:val="000220F5"/>
    <w:rsid w:val="00022164"/>
    <w:rsid w:val="00022778"/>
    <w:rsid w:val="00022ACA"/>
    <w:rsid w:val="00022D2B"/>
    <w:rsid w:val="00022D2F"/>
    <w:rsid w:val="00022E74"/>
    <w:rsid w:val="00022F2A"/>
    <w:rsid w:val="00023442"/>
    <w:rsid w:val="00023797"/>
    <w:rsid w:val="0002402F"/>
    <w:rsid w:val="00024114"/>
    <w:rsid w:val="00024198"/>
    <w:rsid w:val="000242FD"/>
    <w:rsid w:val="00024307"/>
    <w:rsid w:val="000245BB"/>
    <w:rsid w:val="00024823"/>
    <w:rsid w:val="0002482F"/>
    <w:rsid w:val="00024852"/>
    <w:rsid w:val="00024881"/>
    <w:rsid w:val="000248D6"/>
    <w:rsid w:val="00024C65"/>
    <w:rsid w:val="00024F03"/>
    <w:rsid w:val="00024F2F"/>
    <w:rsid w:val="00024F5F"/>
    <w:rsid w:val="0002535C"/>
    <w:rsid w:val="000253FE"/>
    <w:rsid w:val="00025554"/>
    <w:rsid w:val="0002582B"/>
    <w:rsid w:val="00025A6A"/>
    <w:rsid w:val="00025B0F"/>
    <w:rsid w:val="00025C6A"/>
    <w:rsid w:val="0002655C"/>
    <w:rsid w:val="000267B0"/>
    <w:rsid w:val="00026902"/>
    <w:rsid w:val="000269AE"/>
    <w:rsid w:val="00026F02"/>
    <w:rsid w:val="00027114"/>
    <w:rsid w:val="0002788B"/>
    <w:rsid w:val="00027A72"/>
    <w:rsid w:val="0003054F"/>
    <w:rsid w:val="00030616"/>
    <w:rsid w:val="0003062C"/>
    <w:rsid w:val="00030757"/>
    <w:rsid w:val="00030BB2"/>
    <w:rsid w:val="00030CBD"/>
    <w:rsid w:val="00030F11"/>
    <w:rsid w:val="0003156E"/>
    <w:rsid w:val="00031CC3"/>
    <w:rsid w:val="00031CE6"/>
    <w:rsid w:val="00031E3C"/>
    <w:rsid w:val="00031F45"/>
    <w:rsid w:val="0003284B"/>
    <w:rsid w:val="000329CB"/>
    <w:rsid w:val="00032CC8"/>
    <w:rsid w:val="0003307D"/>
    <w:rsid w:val="000330FF"/>
    <w:rsid w:val="00033408"/>
    <w:rsid w:val="000337EC"/>
    <w:rsid w:val="00033B84"/>
    <w:rsid w:val="00033D06"/>
    <w:rsid w:val="00033E44"/>
    <w:rsid w:val="000341E4"/>
    <w:rsid w:val="00034C21"/>
    <w:rsid w:val="000351FF"/>
    <w:rsid w:val="0003528A"/>
    <w:rsid w:val="000352B6"/>
    <w:rsid w:val="0003541C"/>
    <w:rsid w:val="000354EB"/>
    <w:rsid w:val="0003558B"/>
    <w:rsid w:val="0003573B"/>
    <w:rsid w:val="0003592D"/>
    <w:rsid w:val="00035B2D"/>
    <w:rsid w:val="00035C35"/>
    <w:rsid w:val="00035EE8"/>
    <w:rsid w:val="0003626D"/>
    <w:rsid w:val="0003636C"/>
    <w:rsid w:val="000364BD"/>
    <w:rsid w:val="00036625"/>
    <w:rsid w:val="00036632"/>
    <w:rsid w:val="00036888"/>
    <w:rsid w:val="000368C3"/>
    <w:rsid w:val="00036976"/>
    <w:rsid w:val="00036B80"/>
    <w:rsid w:val="00036DC2"/>
    <w:rsid w:val="00037145"/>
    <w:rsid w:val="0003727E"/>
    <w:rsid w:val="00037BD4"/>
    <w:rsid w:val="00037C7D"/>
    <w:rsid w:val="00040177"/>
    <w:rsid w:val="0004026A"/>
    <w:rsid w:val="00040332"/>
    <w:rsid w:val="00040724"/>
    <w:rsid w:val="000407E6"/>
    <w:rsid w:val="00040A9A"/>
    <w:rsid w:val="00041688"/>
    <w:rsid w:val="00041C0B"/>
    <w:rsid w:val="00041E31"/>
    <w:rsid w:val="00041E53"/>
    <w:rsid w:val="0004230A"/>
    <w:rsid w:val="00042694"/>
    <w:rsid w:val="000426B3"/>
    <w:rsid w:val="00042892"/>
    <w:rsid w:val="00042A19"/>
    <w:rsid w:val="00042E0E"/>
    <w:rsid w:val="000430AB"/>
    <w:rsid w:val="00043190"/>
    <w:rsid w:val="00043586"/>
    <w:rsid w:val="00043827"/>
    <w:rsid w:val="000438A6"/>
    <w:rsid w:val="0004410E"/>
    <w:rsid w:val="00044114"/>
    <w:rsid w:val="00044323"/>
    <w:rsid w:val="000447F7"/>
    <w:rsid w:val="0004489E"/>
    <w:rsid w:val="000448E8"/>
    <w:rsid w:val="00044CD1"/>
    <w:rsid w:val="00045122"/>
    <w:rsid w:val="000454DC"/>
    <w:rsid w:val="000458C7"/>
    <w:rsid w:val="00045B0F"/>
    <w:rsid w:val="00045BD0"/>
    <w:rsid w:val="00045BE3"/>
    <w:rsid w:val="00045D10"/>
    <w:rsid w:val="0004672A"/>
    <w:rsid w:val="00046960"/>
    <w:rsid w:val="00046C05"/>
    <w:rsid w:val="00046D77"/>
    <w:rsid w:val="000472D9"/>
    <w:rsid w:val="00047589"/>
    <w:rsid w:val="000478A5"/>
    <w:rsid w:val="000478B3"/>
    <w:rsid w:val="00047B6E"/>
    <w:rsid w:val="00047E77"/>
    <w:rsid w:val="00047F00"/>
    <w:rsid w:val="00047F9A"/>
    <w:rsid w:val="00047FA7"/>
    <w:rsid w:val="0005053E"/>
    <w:rsid w:val="0005094F"/>
    <w:rsid w:val="00050986"/>
    <w:rsid w:val="000509C2"/>
    <w:rsid w:val="00050A42"/>
    <w:rsid w:val="00050BBA"/>
    <w:rsid w:val="00050D32"/>
    <w:rsid w:val="000511A8"/>
    <w:rsid w:val="0005143B"/>
    <w:rsid w:val="0005157C"/>
    <w:rsid w:val="00051593"/>
    <w:rsid w:val="00051C9C"/>
    <w:rsid w:val="000520F3"/>
    <w:rsid w:val="00052403"/>
    <w:rsid w:val="00052556"/>
    <w:rsid w:val="000526D3"/>
    <w:rsid w:val="00052715"/>
    <w:rsid w:val="000529C4"/>
    <w:rsid w:val="00052D3C"/>
    <w:rsid w:val="00052DE8"/>
    <w:rsid w:val="00052E6C"/>
    <w:rsid w:val="00052FD8"/>
    <w:rsid w:val="00053088"/>
    <w:rsid w:val="000536F6"/>
    <w:rsid w:val="00053931"/>
    <w:rsid w:val="00054138"/>
    <w:rsid w:val="00054692"/>
    <w:rsid w:val="00054CE6"/>
    <w:rsid w:val="00054FC3"/>
    <w:rsid w:val="0005503B"/>
    <w:rsid w:val="00055445"/>
    <w:rsid w:val="0005567A"/>
    <w:rsid w:val="00055903"/>
    <w:rsid w:val="00055ACE"/>
    <w:rsid w:val="00055B11"/>
    <w:rsid w:val="00055F18"/>
    <w:rsid w:val="00055F63"/>
    <w:rsid w:val="00056123"/>
    <w:rsid w:val="000569C6"/>
    <w:rsid w:val="00056D13"/>
    <w:rsid w:val="00056E41"/>
    <w:rsid w:val="00056F73"/>
    <w:rsid w:val="00056F91"/>
    <w:rsid w:val="000571F5"/>
    <w:rsid w:val="00057B0C"/>
    <w:rsid w:val="00057D98"/>
    <w:rsid w:val="000600F0"/>
    <w:rsid w:val="000604CC"/>
    <w:rsid w:val="00060798"/>
    <w:rsid w:val="000607F5"/>
    <w:rsid w:val="0006090C"/>
    <w:rsid w:val="00060B11"/>
    <w:rsid w:val="00060EE8"/>
    <w:rsid w:val="00060F60"/>
    <w:rsid w:val="000610FF"/>
    <w:rsid w:val="000611D9"/>
    <w:rsid w:val="00061543"/>
    <w:rsid w:val="00061B2E"/>
    <w:rsid w:val="00061CA6"/>
    <w:rsid w:val="00061EBE"/>
    <w:rsid w:val="0006226B"/>
    <w:rsid w:val="00062CBE"/>
    <w:rsid w:val="00062E9D"/>
    <w:rsid w:val="000633E9"/>
    <w:rsid w:val="0006353F"/>
    <w:rsid w:val="00063617"/>
    <w:rsid w:val="0006364F"/>
    <w:rsid w:val="00064095"/>
    <w:rsid w:val="000640A4"/>
    <w:rsid w:val="000644B5"/>
    <w:rsid w:val="000646F0"/>
    <w:rsid w:val="00064867"/>
    <w:rsid w:val="00064934"/>
    <w:rsid w:val="000649D7"/>
    <w:rsid w:val="00064A80"/>
    <w:rsid w:val="00064C3A"/>
    <w:rsid w:val="00064D21"/>
    <w:rsid w:val="00065179"/>
    <w:rsid w:val="00065D92"/>
    <w:rsid w:val="000663B7"/>
    <w:rsid w:val="000664A1"/>
    <w:rsid w:val="000664FB"/>
    <w:rsid w:val="00066558"/>
    <w:rsid w:val="00066564"/>
    <w:rsid w:val="00066A50"/>
    <w:rsid w:val="00066BCF"/>
    <w:rsid w:val="00066C80"/>
    <w:rsid w:val="00066D35"/>
    <w:rsid w:val="00066E76"/>
    <w:rsid w:val="00066F0F"/>
    <w:rsid w:val="000670DC"/>
    <w:rsid w:val="00067886"/>
    <w:rsid w:val="00067C00"/>
    <w:rsid w:val="00067F25"/>
    <w:rsid w:val="00070090"/>
    <w:rsid w:val="000702B1"/>
    <w:rsid w:val="000705CC"/>
    <w:rsid w:val="00070652"/>
    <w:rsid w:val="000707C2"/>
    <w:rsid w:val="00070D15"/>
    <w:rsid w:val="00070E5A"/>
    <w:rsid w:val="00070FBA"/>
    <w:rsid w:val="000710E6"/>
    <w:rsid w:val="00071421"/>
    <w:rsid w:val="000716B7"/>
    <w:rsid w:val="0007182B"/>
    <w:rsid w:val="00071A08"/>
    <w:rsid w:val="00071BBE"/>
    <w:rsid w:val="000721B7"/>
    <w:rsid w:val="000721F6"/>
    <w:rsid w:val="00072279"/>
    <w:rsid w:val="00072540"/>
    <w:rsid w:val="00072723"/>
    <w:rsid w:val="00072C7D"/>
    <w:rsid w:val="00073100"/>
    <w:rsid w:val="00073519"/>
    <w:rsid w:val="0007369B"/>
    <w:rsid w:val="00073852"/>
    <w:rsid w:val="00073A96"/>
    <w:rsid w:val="00073C3B"/>
    <w:rsid w:val="00073F03"/>
    <w:rsid w:val="00074035"/>
    <w:rsid w:val="000747DB"/>
    <w:rsid w:val="00074A38"/>
    <w:rsid w:val="00074A97"/>
    <w:rsid w:val="000758D7"/>
    <w:rsid w:val="000758E5"/>
    <w:rsid w:val="0007596B"/>
    <w:rsid w:val="0007599B"/>
    <w:rsid w:val="000759B1"/>
    <w:rsid w:val="00076391"/>
    <w:rsid w:val="0007643B"/>
    <w:rsid w:val="000769EA"/>
    <w:rsid w:val="00076A98"/>
    <w:rsid w:val="00076E70"/>
    <w:rsid w:val="000770C3"/>
    <w:rsid w:val="000775B8"/>
    <w:rsid w:val="00077647"/>
    <w:rsid w:val="00077788"/>
    <w:rsid w:val="000778C6"/>
    <w:rsid w:val="00077B71"/>
    <w:rsid w:val="00080BE2"/>
    <w:rsid w:val="00080FC2"/>
    <w:rsid w:val="00081244"/>
    <w:rsid w:val="00081971"/>
    <w:rsid w:val="00081C36"/>
    <w:rsid w:val="0008214D"/>
    <w:rsid w:val="000824AF"/>
    <w:rsid w:val="000824C2"/>
    <w:rsid w:val="00082620"/>
    <w:rsid w:val="0008307B"/>
    <w:rsid w:val="00083161"/>
    <w:rsid w:val="00083355"/>
    <w:rsid w:val="0008346F"/>
    <w:rsid w:val="0008378B"/>
    <w:rsid w:val="00083CE1"/>
    <w:rsid w:val="00083D4E"/>
    <w:rsid w:val="00083FCB"/>
    <w:rsid w:val="00084081"/>
    <w:rsid w:val="000841CD"/>
    <w:rsid w:val="000842B1"/>
    <w:rsid w:val="000845A5"/>
    <w:rsid w:val="000845A6"/>
    <w:rsid w:val="000846EF"/>
    <w:rsid w:val="000847CB"/>
    <w:rsid w:val="00084F10"/>
    <w:rsid w:val="00084FD2"/>
    <w:rsid w:val="000852AB"/>
    <w:rsid w:val="000857CE"/>
    <w:rsid w:val="00085951"/>
    <w:rsid w:val="00085FBD"/>
    <w:rsid w:val="0008651E"/>
    <w:rsid w:val="0008651F"/>
    <w:rsid w:val="00086716"/>
    <w:rsid w:val="00086B4B"/>
    <w:rsid w:val="00086F0C"/>
    <w:rsid w:val="00087423"/>
    <w:rsid w:val="00087CAD"/>
    <w:rsid w:val="000902C7"/>
    <w:rsid w:val="00090543"/>
    <w:rsid w:val="0009094F"/>
    <w:rsid w:val="00090AC0"/>
    <w:rsid w:val="00090F27"/>
    <w:rsid w:val="00091140"/>
    <w:rsid w:val="00092121"/>
    <w:rsid w:val="000922FE"/>
    <w:rsid w:val="00092984"/>
    <w:rsid w:val="00092AB5"/>
    <w:rsid w:val="00092CF9"/>
    <w:rsid w:val="00092DD1"/>
    <w:rsid w:val="00092E96"/>
    <w:rsid w:val="000933AC"/>
    <w:rsid w:val="000937CF"/>
    <w:rsid w:val="00093988"/>
    <w:rsid w:val="00093B33"/>
    <w:rsid w:val="00094015"/>
    <w:rsid w:val="0009404E"/>
    <w:rsid w:val="000940E3"/>
    <w:rsid w:val="0009438F"/>
    <w:rsid w:val="00094466"/>
    <w:rsid w:val="00094D1E"/>
    <w:rsid w:val="00094EFC"/>
    <w:rsid w:val="00094F8D"/>
    <w:rsid w:val="00095686"/>
    <w:rsid w:val="00095981"/>
    <w:rsid w:val="000960A7"/>
    <w:rsid w:val="000960BD"/>
    <w:rsid w:val="000962ED"/>
    <w:rsid w:val="0009649D"/>
    <w:rsid w:val="00096619"/>
    <w:rsid w:val="00096926"/>
    <w:rsid w:val="0009784A"/>
    <w:rsid w:val="00097CE9"/>
    <w:rsid w:val="00097EF9"/>
    <w:rsid w:val="000A03C0"/>
    <w:rsid w:val="000A046E"/>
    <w:rsid w:val="000A0DA9"/>
    <w:rsid w:val="000A1155"/>
    <w:rsid w:val="000A1176"/>
    <w:rsid w:val="000A158B"/>
    <w:rsid w:val="000A19FE"/>
    <w:rsid w:val="000A2168"/>
    <w:rsid w:val="000A217D"/>
    <w:rsid w:val="000A2D69"/>
    <w:rsid w:val="000A2E87"/>
    <w:rsid w:val="000A2FE0"/>
    <w:rsid w:val="000A3533"/>
    <w:rsid w:val="000A3550"/>
    <w:rsid w:val="000A3A0B"/>
    <w:rsid w:val="000A41C4"/>
    <w:rsid w:val="000A484E"/>
    <w:rsid w:val="000A491D"/>
    <w:rsid w:val="000A495B"/>
    <w:rsid w:val="000A4FC8"/>
    <w:rsid w:val="000A5034"/>
    <w:rsid w:val="000A5112"/>
    <w:rsid w:val="000A5517"/>
    <w:rsid w:val="000A59AA"/>
    <w:rsid w:val="000A619B"/>
    <w:rsid w:val="000A6217"/>
    <w:rsid w:val="000A689A"/>
    <w:rsid w:val="000A6E3A"/>
    <w:rsid w:val="000A744F"/>
    <w:rsid w:val="000A79F8"/>
    <w:rsid w:val="000A7A37"/>
    <w:rsid w:val="000B0172"/>
    <w:rsid w:val="000B0255"/>
    <w:rsid w:val="000B040D"/>
    <w:rsid w:val="000B0448"/>
    <w:rsid w:val="000B0756"/>
    <w:rsid w:val="000B07C5"/>
    <w:rsid w:val="000B0C78"/>
    <w:rsid w:val="000B0FC2"/>
    <w:rsid w:val="000B11C5"/>
    <w:rsid w:val="000B19FF"/>
    <w:rsid w:val="000B1CF4"/>
    <w:rsid w:val="000B1D32"/>
    <w:rsid w:val="000B1F51"/>
    <w:rsid w:val="000B1FBE"/>
    <w:rsid w:val="000B20A6"/>
    <w:rsid w:val="000B20B3"/>
    <w:rsid w:val="000B228D"/>
    <w:rsid w:val="000B237B"/>
    <w:rsid w:val="000B27A4"/>
    <w:rsid w:val="000B355C"/>
    <w:rsid w:val="000B36D2"/>
    <w:rsid w:val="000B38DC"/>
    <w:rsid w:val="000B390F"/>
    <w:rsid w:val="000B3DE3"/>
    <w:rsid w:val="000B4018"/>
    <w:rsid w:val="000B4062"/>
    <w:rsid w:val="000B44E3"/>
    <w:rsid w:val="000B472F"/>
    <w:rsid w:val="000B49F4"/>
    <w:rsid w:val="000B4A38"/>
    <w:rsid w:val="000B4CDF"/>
    <w:rsid w:val="000B512F"/>
    <w:rsid w:val="000B5570"/>
    <w:rsid w:val="000B568D"/>
    <w:rsid w:val="000B665B"/>
    <w:rsid w:val="000B67FA"/>
    <w:rsid w:val="000B6978"/>
    <w:rsid w:val="000B698E"/>
    <w:rsid w:val="000B6AB6"/>
    <w:rsid w:val="000B6F4C"/>
    <w:rsid w:val="000B706F"/>
    <w:rsid w:val="000B72AB"/>
    <w:rsid w:val="000B76E7"/>
    <w:rsid w:val="000C035C"/>
    <w:rsid w:val="000C04A6"/>
    <w:rsid w:val="000C06EA"/>
    <w:rsid w:val="000C079A"/>
    <w:rsid w:val="000C09C9"/>
    <w:rsid w:val="000C0ED2"/>
    <w:rsid w:val="000C0FB6"/>
    <w:rsid w:val="000C124F"/>
    <w:rsid w:val="000C132C"/>
    <w:rsid w:val="000C13E3"/>
    <w:rsid w:val="000C1803"/>
    <w:rsid w:val="000C1826"/>
    <w:rsid w:val="000C192B"/>
    <w:rsid w:val="000C1BE7"/>
    <w:rsid w:val="000C1DEB"/>
    <w:rsid w:val="000C1FB2"/>
    <w:rsid w:val="000C20AD"/>
    <w:rsid w:val="000C23A1"/>
    <w:rsid w:val="000C278A"/>
    <w:rsid w:val="000C28B4"/>
    <w:rsid w:val="000C2B7C"/>
    <w:rsid w:val="000C3421"/>
    <w:rsid w:val="000C3662"/>
    <w:rsid w:val="000C36E8"/>
    <w:rsid w:val="000C3CA8"/>
    <w:rsid w:val="000C41AA"/>
    <w:rsid w:val="000C44AA"/>
    <w:rsid w:val="000C4564"/>
    <w:rsid w:val="000C4738"/>
    <w:rsid w:val="000C4D29"/>
    <w:rsid w:val="000C514E"/>
    <w:rsid w:val="000C5230"/>
    <w:rsid w:val="000C572C"/>
    <w:rsid w:val="000C57AA"/>
    <w:rsid w:val="000C5AF3"/>
    <w:rsid w:val="000C5D84"/>
    <w:rsid w:val="000C5E4C"/>
    <w:rsid w:val="000C6418"/>
    <w:rsid w:val="000C654C"/>
    <w:rsid w:val="000C6A4B"/>
    <w:rsid w:val="000C6AE6"/>
    <w:rsid w:val="000C6C73"/>
    <w:rsid w:val="000C7239"/>
    <w:rsid w:val="000C731A"/>
    <w:rsid w:val="000C7498"/>
    <w:rsid w:val="000C7CBE"/>
    <w:rsid w:val="000D029D"/>
    <w:rsid w:val="000D0363"/>
    <w:rsid w:val="000D03BA"/>
    <w:rsid w:val="000D078D"/>
    <w:rsid w:val="000D0A48"/>
    <w:rsid w:val="000D0B43"/>
    <w:rsid w:val="000D0B8A"/>
    <w:rsid w:val="000D0BFB"/>
    <w:rsid w:val="000D1449"/>
    <w:rsid w:val="000D14EF"/>
    <w:rsid w:val="000D1909"/>
    <w:rsid w:val="000D1B89"/>
    <w:rsid w:val="000D1DBF"/>
    <w:rsid w:val="000D2174"/>
    <w:rsid w:val="000D21A9"/>
    <w:rsid w:val="000D21B2"/>
    <w:rsid w:val="000D29A8"/>
    <w:rsid w:val="000D2AAF"/>
    <w:rsid w:val="000D2BB7"/>
    <w:rsid w:val="000D2EFB"/>
    <w:rsid w:val="000D2F7C"/>
    <w:rsid w:val="000D3290"/>
    <w:rsid w:val="000D3473"/>
    <w:rsid w:val="000D364B"/>
    <w:rsid w:val="000D3667"/>
    <w:rsid w:val="000D38C1"/>
    <w:rsid w:val="000D3C71"/>
    <w:rsid w:val="000D3EFA"/>
    <w:rsid w:val="000D41A3"/>
    <w:rsid w:val="000D434E"/>
    <w:rsid w:val="000D4411"/>
    <w:rsid w:val="000D44AC"/>
    <w:rsid w:val="000D454D"/>
    <w:rsid w:val="000D457B"/>
    <w:rsid w:val="000D4B80"/>
    <w:rsid w:val="000D5034"/>
    <w:rsid w:val="000D58BA"/>
    <w:rsid w:val="000D5D1B"/>
    <w:rsid w:val="000D5EA9"/>
    <w:rsid w:val="000D5F4A"/>
    <w:rsid w:val="000D5F71"/>
    <w:rsid w:val="000D5F85"/>
    <w:rsid w:val="000D5FAA"/>
    <w:rsid w:val="000D6244"/>
    <w:rsid w:val="000D6556"/>
    <w:rsid w:val="000D66C4"/>
    <w:rsid w:val="000D6706"/>
    <w:rsid w:val="000D69BF"/>
    <w:rsid w:val="000D6D8F"/>
    <w:rsid w:val="000D7358"/>
    <w:rsid w:val="000D744E"/>
    <w:rsid w:val="000D7635"/>
    <w:rsid w:val="000D7A00"/>
    <w:rsid w:val="000D7F0C"/>
    <w:rsid w:val="000E03EE"/>
    <w:rsid w:val="000E1090"/>
    <w:rsid w:val="000E1D02"/>
    <w:rsid w:val="000E1FF1"/>
    <w:rsid w:val="000E25B1"/>
    <w:rsid w:val="000E2698"/>
    <w:rsid w:val="000E277D"/>
    <w:rsid w:val="000E27F6"/>
    <w:rsid w:val="000E2CFC"/>
    <w:rsid w:val="000E316B"/>
    <w:rsid w:val="000E3388"/>
    <w:rsid w:val="000E378E"/>
    <w:rsid w:val="000E4076"/>
    <w:rsid w:val="000E4291"/>
    <w:rsid w:val="000E4D41"/>
    <w:rsid w:val="000E4F12"/>
    <w:rsid w:val="000E51CF"/>
    <w:rsid w:val="000E545D"/>
    <w:rsid w:val="000E5586"/>
    <w:rsid w:val="000E569C"/>
    <w:rsid w:val="000E5947"/>
    <w:rsid w:val="000E5A4B"/>
    <w:rsid w:val="000E5B94"/>
    <w:rsid w:val="000E5B98"/>
    <w:rsid w:val="000E5E97"/>
    <w:rsid w:val="000E6529"/>
    <w:rsid w:val="000E6602"/>
    <w:rsid w:val="000E69BE"/>
    <w:rsid w:val="000E6C3B"/>
    <w:rsid w:val="000E6C88"/>
    <w:rsid w:val="000E6E09"/>
    <w:rsid w:val="000E6E73"/>
    <w:rsid w:val="000E70B4"/>
    <w:rsid w:val="000E7269"/>
    <w:rsid w:val="000E7279"/>
    <w:rsid w:val="000E7600"/>
    <w:rsid w:val="000E7844"/>
    <w:rsid w:val="000E791A"/>
    <w:rsid w:val="000E7940"/>
    <w:rsid w:val="000E7974"/>
    <w:rsid w:val="000E7C9D"/>
    <w:rsid w:val="000E7D2A"/>
    <w:rsid w:val="000F0702"/>
    <w:rsid w:val="000F087E"/>
    <w:rsid w:val="000F08B8"/>
    <w:rsid w:val="000F0B98"/>
    <w:rsid w:val="000F0BAB"/>
    <w:rsid w:val="000F0C24"/>
    <w:rsid w:val="000F0E72"/>
    <w:rsid w:val="000F12DC"/>
    <w:rsid w:val="000F1303"/>
    <w:rsid w:val="000F136E"/>
    <w:rsid w:val="000F16B4"/>
    <w:rsid w:val="000F18F9"/>
    <w:rsid w:val="000F1AAA"/>
    <w:rsid w:val="000F1B38"/>
    <w:rsid w:val="000F1D82"/>
    <w:rsid w:val="000F1DD7"/>
    <w:rsid w:val="000F1F62"/>
    <w:rsid w:val="000F2415"/>
    <w:rsid w:val="000F2631"/>
    <w:rsid w:val="000F2D72"/>
    <w:rsid w:val="000F3018"/>
    <w:rsid w:val="000F3328"/>
    <w:rsid w:val="000F3410"/>
    <w:rsid w:val="000F3CB7"/>
    <w:rsid w:val="000F3F14"/>
    <w:rsid w:val="000F40A7"/>
    <w:rsid w:val="000F4257"/>
    <w:rsid w:val="000F4472"/>
    <w:rsid w:val="000F4730"/>
    <w:rsid w:val="000F530A"/>
    <w:rsid w:val="000F5934"/>
    <w:rsid w:val="000F5CF3"/>
    <w:rsid w:val="000F66B0"/>
    <w:rsid w:val="000F6EEE"/>
    <w:rsid w:val="000F6EF8"/>
    <w:rsid w:val="000F7188"/>
    <w:rsid w:val="000F759A"/>
    <w:rsid w:val="000F75F9"/>
    <w:rsid w:val="000F7966"/>
    <w:rsid w:val="000F7F1D"/>
    <w:rsid w:val="00100192"/>
    <w:rsid w:val="001001FF"/>
    <w:rsid w:val="00100B07"/>
    <w:rsid w:val="001010B6"/>
    <w:rsid w:val="00101491"/>
    <w:rsid w:val="0010165F"/>
    <w:rsid w:val="00101679"/>
    <w:rsid w:val="00101803"/>
    <w:rsid w:val="001018DD"/>
    <w:rsid w:val="00101BB0"/>
    <w:rsid w:val="00101D80"/>
    <w:rsid w:val="00102030"/>
    <w:rsid w:val="00102094"/>
    <w:rsid w:val="001020F8"/>
    <w:rsid w:val="0010235B"/>
    <w:rsid w:val="001027E2"/>
    <w:rsid w:val="001029F2"/>
    <w:rsid w:val="00102F7C"/>
    <w:rsid w:val="00103097"/>
    <w:rsid w:val="00103342"/>
    <w:rsid w:val="0010360A"/>
    <w:rsid w:val="00103617"/>
    <w:rsid w:val="00103BD0"/>
    <w:rsid w:val="00103F72"/>
    <w:rsid w:val="00104140"/>
    <w:rsid w:val="00104158"/>
    <w:rsid w:val="0010415F"/>
    <w:rsid w:val="00104774"/>
    <w:rsid w:val="001048A3"/>
    <w:rsid w:val="00104949"/>
    <w:rsid w:val="0010496F"/>
    <w:rsid w:val="00104A57"/>
    <w:rsid w:val="00104BBA"/>
    <w:rsid w:val="00105078"/>
    <w:rsid w:val="001050B9"/>
    <w:rsid w:val="00105582"/>
    <w:rsid w:val="00105816"/>
    <w:rsid w:val="00105944"/>
    <w:rsid w:val="00105AE0"/>
    <w:rsid w:val="001064F6"/>
    <w:rsid w:val="001065F2"/>
    <w:rsid w:val="00106CB6"/>
    <w:rsid w:val="00106F42"/>
    <w:rsid w:val="001073D1"/>
    <w:rsid w:val="00107571"/>
    <w:rsid w:val="00107C2C"/>
    <w:rsid w:val="00107CB3"/>
    <w:rsid w:val="0011029C"/>
    <w:rsid w:val="00110724"/>
    <w:rsid w:val="00110EAA"/>
    <w:rsid w:val="00110F03"/>
    <w:rsid w:val="001113FB"/>
    <w:rsid w:val="001115F1"/>
    <w:rsid w:val="001116B9"/>
    <w:rsid w:val="00111AFF"/>
    <w:rsid w:val="0011216A"/>
    <w:rsid w:val="0011225F"/>
    <w:rsid w:val="001124C4"/>
    <w:rsid w:val="0011273B"/>
    <w:rsid w:val="00112A17"/>
    <w:rsid w:val="00112D33"/>
    <w:rsid w:val="00113098"/>
    <w:rsid w:val="001134A8"/>
    <w:rsid w:val="001134E5"/>
    <w:rsid w:val="00114247"/>
    <w:rsid w:val="00114265"/>
    <w:rsid w:val="0011449E"/>
    <w:rsid w:val="00114A48"/>
    <w:rsid w:val="00114CFE"/>
    <w:rsid w:val="00115015"/>
    <w:rsid w:val="001152DC"/>
    <w:rsid w:val="00115381"/>
    <w:rsid w:val="001153C2"/>
    <w:rsid w:val="001153FD"/>
    <w:rsid w:val="001154A3"/>
    <w:rsid w:val="0011554B"/>
    <w:rsid w:val="00115818"/>
    <w:rsid w:val="00115930"/>
    <w:rsid w:val="00115CF5"/>
    <w:rsid w:val="00115EDD"/>
    <w:rsid w:val="001160EC"/>
    <w:rsid w:val="001161C0"/>
    <w:rsid w:val="0011635D"/>
    <w:rsid w:val="001164B4"/>
    <w:rsid w:val="00116588"/>
    <w:rsid w:val="00116ADF"/>
    <w:rsid w:val="00116BE5"/>
    <w:rsid w:val="00117452"/>
    <w:rsid w:val="001176F8"/>
    <w:rsid w:val="00117866"/>
    <w:rsid w:val="00117950"/>
    <w:rsid w:val="00117B1D"/>
    <w:rsid w:val="00117B28"/>
    <w:rsid w:val="00117B47"/>
    <w:rsid w:val="00117B5B"/>
    <w:rsid w:val="00117B9A"/>
    <w:rsid w:val="00117C00"/>
    <w:rsid w:val="00117DC9"/>
    <w:rsid w:val="00120065"/>
    <w:rsid w:val="001206A8"/>
    <w:rsid w:val="00120763"/>
    <w:rsid w:val="00120B66"/>
    <w:rsid w:val="00120EC7"/>
    <w:rsid w:val="0012136E"/>
    <w:rsid w:val="00121710"/>
    <w:rsid w:val="00121C6A"/>
    <w:rsid w:val="00121DBF"/>
    <w:rsid w:val="00121E2C"/>
    <w:rsid w:val="00122026"/>
    <w:rsid w:val="001220F4"/>
    <w:rsid w:val="001224BD"/>
    <w:rsid w:val="00122BFB"/>
    <w:rsid w:val="00122D60"/>
    <w:rsid w:val="00122FBD"/>
    <w:rsid w:val="00123A81"/>
    <w:rsid w:val="00123BEA"/>
    <w:rsid w:val="00124488"/>
    <w:rsid w:val="001246BC"/>
    <w:rsid w:val="00124B7D"/>
    <w:rsid w:val="00124E30"/>
    <w:rsid w:val="001252CD"/>
    <w:rsid w:val="0012592B"/>
    <w:rsid w:val="00125D30"/>
    <w:rsid w:val="00125FAE"/>
    <w:rsid w:val="00125FBC"/>
    <w:rsid w:val="0012647B"/>
    <w:rsid w:val="00126810"/>
    <w:rsid w:val="00126A54"/>
    <w:rsid w:val="00126BC7"/>
    <w:rsid w:val="00126E13"/>
    <w:rsid w:val="00126E6E"/>
    <w:rsid w:val="0012706B"/>
    <w:rsid w:val="0012712C"/>
    <w:rsid w:val="001278B8"/>
    <w:rsid w:val="00127CF2"/>
    <w:rsid w:val="00127D82"/>
    <w:rsid w:val="00127E96"/>
    <w:rsid w:val="001301C1"/>
    <w:rsid w:val="0013056D"/>
    <w:rsid w:val="0013096A"/>
    <w:rsid w:val="00130BA1"/>
    <w:rsid w:val="00130DCD"/>
    <w:rsid w:val="00131198"/>
    <w:rsid w:val="00131709"/>
    <w:rsid w:val="001318A1"/>
    <w:rsid w:val="00131E9A"/>
    <w:rsid w:val="00131FFC"/>
    <w:rsid w:val="00132E00"/>
    <w:rsid w:val="001333CA"/>
    <w:rsid w:val="00133734"/>
    <w:rsid w:val="00134192"/>
    <w:rsid w:val="001342D1"/>
    <w:rsid w:val="001345E5"/>
    <w:rsid w:val="00134884"/>
    <w:rsid w:val="00134B74"/>
    <w:rsid w:val="00134C59"/>
    <w:rsid w:val="00134CBE"/>
    <w:rsid w:val="00134E77"/>
    <w:rsid w:val="00134F25"/>
    <w:rsid w:val="0013563C"/>
    <w:rsid w:val="00135901"/>
    <w:rsid w:val="001359F6"/>
    <w:rsid w:val="001360F6"/>
    <w:rsid w:val="00136B0C"/>
    <w:rsid w:val="00136D1F"/>
    <w:rsid w:val="00137240"/>
    <w:rsid w:val="0013725A"/>
    <w:rsid w:val="0013725C"/>
    <w:rsid w:val="001372FE"/>
    <w:rsid w:val="00137473"/>
    <w:rsid w:val="00137D73"/>
    <w:rsid w:val="00137F41"/>
    <w:rsid w:val="00140B07"/>
    <w:rsid w:val="00140F55"/>
    <w:rsid w:val="0014119C"/>
    <w:rsid w:val="001411E2"/>
    <w:rsid w:val="0014139D"/>
    <w:rsid w:val="001415C8"/>
    <w:rsid w:val="001415DF"/>
    <w:rsid w:val="00141C56"/>
    <w:rsid w:val="00142421"/>
    <w:rsid w:val="001427B4"/>
    <w:rsid w:val="001435A2"/>
    <w:rsid w:val="00143EB5"/>
    <w:rsid w:val="00143ED2"/>
    <w:rsid w:val="001440AE"/>
    <w:rsid w:val="001441CA"/>
    <w:rsid w:val="001443C2"/>
    <w:rsid w:val="00144734"/>
    <w:rsid w:val="00144A85"/>
    <w:rsid w:val="00144B86"/>
    <w:rsid w:val="00145512"/>
    <w:rsid w:val="001456D4"/>
    <w:rsid w:val="0014576C"/>
    <w:rsid w:val="00145D0C"/>
    <w:rsid w:val="00145D90"/>
    <w:rsid w:val="00145F17"/>
    <w:rsid w:val="00145FCC"/>
    <w:rsid w:val="001463B7"/>
    <w:rsid w:val="001464BB"/>
    <w:rsid w:val="00146825"/>
    <w:rsid w:val="00146DAB"/>
    <w:rsid w:val="00146F54"/>
    <w:rsid w:val="00147304"/>
    <w:rsid w:val="0014738C"/>
    <w:rsid w:val="001474CE"/>
    <w:rsid w:val="001475B1"/>
    <w:rsid w:val="001478B3"/>
    <w:rsid w:val="001479C8"/>
    <w:rsid w:val="00147ADB"/>
    <w:rsid w:val="00147B1B"/>
    <w:rsid w:val="00147F1A"/>
    <w:rsid w:val="00150141"/>
    <w:rsid w:val="00150284"/>
    <w:rsid w:val="0015039D"/>
    <w:rsid w:val="00150814"/>
    <w:rsid w:val="001509D7"/>
    <w:rsid w:val="00150AA9"/>
    <w:rsid w:val="0015147C"/>
    <w:rsid w:val="00151A7F"/>
    <w:rsid w:val="00151B36"/>
    <w:rsid w:val="00151CF9"/>
    <w:rsid w:val="00152186"/>
    <w:rsid w:val="001526AF"/>
    <w:rsid w:val="00152A2A"/>
    <w:rsid w:val="0015300E"/>
    <w:rsid w:val="0015351C"/>
    <w:rsid w:val="001535D2"/>
    <w:rsid w:val="00153627"/>
    <w:rsid w:val="00153829"/>
    <w:rsid w:val="00153851"/>
    <w:rsid w:val="00153C3E"/>
    <w:rsid w:val="001541A0"/>
    <w:rsid w:val="001544D9"/>
    <w:rsid w:val="0015490D"/>
    <w:rsid w:val="0015494A"/>
    <w:rsid w:val="00154B9F"/>
    <w:rsid w:val="00154F2E"/>
    <w:rsid w:val="00154FF9"/>
    <w:rsid w:val="001550A0"/>
    <w:rsid w:val="00155241"/>
    <w:rsid w:val="00155516"/>
    <w:rsid w:val="001556A1"/>
    <w:rsid w:val="00155788"/>
    <w:rsid w:val="00155EF5"/>
    <w:rsid w:val="001563D8"/>
    <w:rsid w:val="00156A8E"/>
    <w:rsid w:val="00156E49"/>
    <w:rsid w:val="00157082"/>
    <w:rsid w:val="0015772C"/>
    <w:rsid w:val="0015773A"/>
    <w:rsid w:val="00157909"/>
    <w:rsid w:val="00157BF7"/>
    <w:rsid w:val="00157D75"/>
    <w:rsid w:val="00160234"/>
    <w:rsid w:val="0016046A"/>
    <w:rsid w:val="0016061D"/>
    <w:rsid w:val="00160A67"/>
    <w:rsid w:val="00160AD2"/>
    <w:rsid w:val="00160B4C"/>
    <w:rsid w:val="00160D0B"/>
    <w:rsid w:val="0016131A"/>
    <w:rsid w:val="00161521"/>
    <w:rsid w:val="001615A0"/>
    <w:rsid w:val="00161724"/>
    <w:rsid w:val="00161CC4"/>
    <w:rsid w:val="00161D35"/>
    <w:rsid w:val="00161E5F"/>
    <w:rsid w:val="00161EC3"/>
    <w:rsid w:val="00161F9F"/>
    <w:rsid w:val="0016228A"/>
    <w:rsid w:val="001623D4"/>
    <w:rsid w:val="001623FE"/>
    <w:rsid w:val="001624AE"/>
    <w:rsid w:val="0016251F"/>
    <w:rsid w:val="0016283B"/>
    <w:rsid w:val="00162F55"/>
    <w:rsid w:val="001633A0"/>
    <w:rsid w:val="00163548"/>
    <w:rsid w:val="0016386E"/>
    <w:rsid w:val="00163A06"/>
    <w:rsid w:val="00163D7B"/>
    <w:rsid w:val="00163ED1"/>
    <w:rsid w:val="00163FC8"/>
    <w:rsid w:val="00164174"/>
    <w:rsid w:val="00164829"/>
    <w:rsid w:val="00164AB4"/>
    <w:rsid w:val="00164D51"/>
    <w:rsid w:val="00164E4B"/>
    <w:rsid w:val="00164E85"/>
    <w:rsid w:val="0016512F"/>
    <w:rsid w:val="00165A28"/>
    <w:rsid w:val="00165ACA"/>
    <w:rsid w:val="00165F42"/>
    <w:rsid w:val="00165F94"/>
    <w:rsid w:val="00166342"/>
    <w:rsid w:val="0016634B"/>
    <w:rsid w:val="00166513"/>
    <w:rsid w:val="00166B5E"/>
    <w:rsid w:val="00166FC4"/>
    <w:rsid w:val="00167209"/>
    <w:rsid w:val="00167265"/>
    <w:rsid w:val="001674BD"/>
    <w:rsid w:val="00167664"/>
    <w:rsid w:val="00167686"/>
    <w:rsid w:val="0016769B"/>
    <w:rsid w:val="00167898"/>
    <w:rsid w:val="001678B5"/>
    <w:rsid w:val="00167BE2"/>
    <w:rsid w:val="00167EF3"/>
    <w:rsid w:val="001704F9"/>
    <w:rsid w:val="00170846"/>
    <w:rsid w:val="00170AD2"/>
    <w:rsid w:val="00170E02"/>
    <w:rsid w:val="00170E1F"/>
    <w:rsid w:val="00170EA8"/>
    <w:rsid w:val="00171291"/>
    <w:rsid w:val="0017176A"/>
    <w:rsid w:val="001718D0"/>
    <w:rsid w:val="001726BF"/>
    <w:rsid w:val="00172BC9"/>
    <w:rsid w:val="001735D2"/>
    <w:rsid w:val="001737F4"/>
    <w:rsid w:val="00173873"/>
    <w:rsid w:val="001738C4"/>
    <w:rsid w:val="00173E65"/>
    <w:rsid w:val="001741C4"/>
    <w:rsid w:val="001742E9"/>
    <w:rsid w:val="00174ECD"/>
    <w:rsid w:val="00175223"/>
    <w:rsid w:val="00175294"/>
    <w:rsid w:val="001759D6"/>
    <w:rsid w:val="00175AA1"/>
    <w:rsid w:val="00175B7B"/>
    <w:rsid w:val="00175EC7"/>
    <w:rsid w:val="00176052"/>
    <w:rsid w:val="00176E17"/>
    <w:rsid w:val="00176F7E"/>
    <w:rsid w:val="00177036"/>
    <w:rsid w:val="00177117"/>
    <w:rsid w:val="0017732A"/>
    <w:rsid w:val="00177835"/>
    <w:rsid w:val="00177ABE"/>
    <w:rsid w:val="00177F49"/>
    <w:rsid w:val="001802C3"/>
    <w:rsid w:val="001806A0"/>
    <w:rsid w:val="00180715"/>
    <w:rsid w:val="00180C47"/>
    <w:rsid w:val="001810AB"/>
    <w:rsid w:val="001813A9"/>
    <w:rsid w:val="00181555"/>
    <w:rsid w:val="0018161D"/>
    <w:rsid w:val="001819C4"/>
    <w:rsid w:val="00181A86"/>
    <w:rsid w:val="00182105"/>
    <w:rsid w:val="0018212E"/>
    <w:rsid w:val="001822A2"/>
    <w:rsid w:val="00182427"/>
    <w:rsid w:val="0018265A"/>
    <w:rsid w:val="00182869"/>
    <w:rsid w:val="00182C39"/>
    <w:rsid w:val="00182FA1"/>
    <w:rsid w:val="001833DD"/>
    <w:rsid w:val="0018357F"/>
    <w:rsid w:val="001837A7"/>
    <w:rsid w:val="0018398A"/>
    <w:rsid w:val="00183BAF"/>
    <w:rsid w:val="00183CB3"/>
    <w:rsid w:val="00183CD8"/>
    <w:rsid w:val="00183D00"/>
    <w:rsid w:val="00183F70"/>
    <w:rsid w:val="001843CC"/>
    <w:rsid w:val="00184813"/>
    <w:rsid w:val="00184956"/>
    <w:rsid w:val="00184A0E"/>
    <w:rsid w:val="00184C82"/>
    <w:rsid w:val="00184D0B"/>
    <w:rsid w:val="00185331"/>
    <w:rsid w:val="00185932"/>
    <w:rsid w:val="00185A3C"/>
    <w:rsid w:val="00185D65"/>
    <w:rsid w:val="00185DD3"/>
    <w:rsid w:val="00186242"/>
    <w:rsid w:val="001864FF"/>
    <w:rsid w:val="001865B8"/>
    <w:rsid w:val="0018696F"/>
    <w:rsid w:val="00186EA5"/>
    <w:rsid w:val="00186F13"/>
    <w:rsid w:val="00186F74"/>
    <w:rsid w:val="00187130"/>
    <w:rsid w:val="001871FF"/>
    <w:rsid w:val="001872A3"/>
    <w:rsid w:val="00187994"/>
    <w:rsid w:val="00187ABB"/>
    <w:rsid w:val="001903C9"/>
    <w:rsid w:val="001904B9"/>
    <w:rsid w:val="001905B3"/>
    <w:rsid w:val="00190871"/>
    <w:rsid w:val="00190C9A"/>
    <w:rsid w:val="00190CCB"/>
    <w:rsid w:val="00190CCD"/>
    <w:rsid w:val="001910E4"/>
    <w:rsid w:val="001911B7"/>
    <w:rsid w:val="0019199B"/>
    <w:rsid w:val="00191DBE"/>
    <w:rsid w:val="00192092"/>
    <w:rsid w:val="001920F7"/>
    <w:rsid w:val="001921FE"/>
    <w:rsid w:val="0019230B"/>
    <w:rsid w:val="00192322"/>
    <w:rsid w:val="00192569"/>
    <w:rsid w:val="001926D2"/>
    <w:rsid w:val="00192C1C"/>
    <w:rsid w:val="00192F1F"/>
    <w:rsid w:val="00193105"/>
    <w:rsid w:val="00193128"/>
    <w:rsid w:val="0019314C"/>
    <w:rsid w:val="00193A0B"/>
    <w:rsid w:val="00193DF0"/>
    <w:rsid w:val="00193FFA"/>
    <w:rsid w:val="0019465C"/>
    <w:rsid w:val="001949AC"/>
    <w:rsid w:val="00194AFA"/>
    <w:rsid w:val="00194AFC"/>
    <w:rsid w:val="00194E51"/>
    <w:rsid w:val="001953ED"/>
    <w:rsid w:val="0019546A"/>
    <w:rsid w:val="00195506"/>
    <w:rsid w:val="001956F3"/>
    <w:rsid w:val="001957AD"/>
    <w:rsid w:val="00195A7D"/>
    <w:rsid w:val="00196827"/>
    <w:rsid w:val="00196D8D"/>
    <w:rsid w:val="00196E40"/>
    <w:rsid w:val="001970C5"/>
    <w:rsid w:val="0019721A"/>
    <w:rsid w:val="0019744C"/>
    <w:rsid w:val="001976F6"/>
    <w:rsid w:val="00197B73"/>
    <w:rsid w:val="001A0291"/>
    <w:rsid w:val="001A02DB"/>
    <w:rsid w:val="001A0473"/>
    <w:rsid w:val="001A0798"/>
    <w:rsid w:val="001A0EC8"/>
    <w:rsid w:val="001A1693"/>
    <w:rsid w:val="001A1DA6"/>
    <w:rsid w:val="001A1DC9"/>
    <w:rsid w:val="001A1E7D"/>
    <w:rsid w:val="001A2051"/>
    <w:rsid w:val="001A21AB"/>
    <w:rsid w:val="001A22A3"/>
    <w:rsid w:val="001A23C8"/>
    <w:rsid w:val="001A2518"/>
    <w:rsid w:val="001A25AA"/>
    <w:rsid w:val="001A33CC"/>
    <w:rsid w:val="001A348D"/>
    <w:rsid w:val="001A38BC"/>
    <w:rsid w:val="001A3D17"/>
    <w:rsid w:val="001A3D4D"/>
    <w:rsid w:val="001A4ACC"/>
    <w:rsid w:val="001A4D40"/>
    <w:rsid w:val="001A4F1D"/>
    <w:rsid w:val="001A51B4"/>
    <w:rsid w:val="001A5B3A"/>
    <w:rsid w:val="001A5BF9"/>
    <w:rsid w:val="001A60B6"/>
    <w:rsid w:val="001A6221"/>
    <w:rsid w:val="001A63BB"/>
    <w:rsid w:val="001A6552"/>
    <w:rsid w:val="001A6707"/>
    <w:rsid w:val="001A683E"/>
    <w:rsid w:val="001A6A04"/>
    <w:rsid w:val="001A6AC9"/>
    <w:rsid w:val="001A6C8D"/>
    <w:rsid w:val="001A768C"/>
    <w:rsid w:val="001A76C4"/>
    <w:rsid w:val="001A7892"/>
    <w:rsid w:val="001A7B76"/>
    <w:rsid w:val="001A7F7F"/>
    <w:rsid w:val="001B0150"/>
    <w:rsid w:val="001B0280"/>
    <w:rsid w:val="001B04A5"/>
    <w:rsid w:val="001B082C"/>
    <w:rsid w:val="001B0994"/>
    <w:rsid w:val="001B09C5"/>
    <w:rsid w:val="001B1A9A"/>
    <w:rsid w:val="001B1EFD"/>
    <w:rsid w:val="001B2046"/>
    <w:rsid w:val="001B20D3"/>
    <w:rsid w:val="001B27B0"/>
    <w:rsid w:val="001B2AF7"/>
    <w:rsid w:val="001B2CAE"/>
    <w:rsid w:val="001B3D92"/>
    <w:rsid w:val="001B47A9"/>
    <w:rsid w:val="001B47FD"/>
    <w:rsid w:val="001B47FF"/>
    <w:rsid w:val="001B4B05"/>
    <w:rsid w:val="001B4C5E"/>
    <w:rsid w:val="001B5026"/>
    <w:rsid w:val="001B54D9"/>
    <w:rsid w:val="001B55A4"/>
    <w:rsid w:val="001B5626"/>
    <w:rsid w:val="001B57A9"/>
    <w:rsid w:val="001B5F39"/>
    <w:rsid w:val="001B5F50"/>
    <w:rsid w:val="001B5F84"/>
    <w:rsid w:val="001B64AA"/>
    <w:rsid w:val="001B6644"/>
    <w:rsid w:val="001B682D"/>
    <w:rsid w:val="001B68D3"/>
    <w:rsid w:val="001B68EF"/>
    <w:rsid w:val="001B6C3D"/>
    <w:rsid w:val="001B6EEF"/>
    <w:rsid w:val="001B7486"/>
    <w:rsid w:val="001B792F"/>
    <w:rsid w:val="001B7E37"/>
    <w:rsid w:val="001B7F02"/>
    <w:rsid w:val="001B7F2B"/>
    <w:rsid w:val="001C030C"/>
    <w:rsid w:val="001C04E4"/>
    <w:rsid w:val="001C076E"/>
    <w:rsid w:val="001C0885"/>
    <w:rsid w:val="001C08D1"/>
    <w:rsid w:val="001C0ACE"/>
    <w:rsid w:val="001C0C98"/>
    <w:rsid w:val="001C0EB8"/>
    <w:rsid w:val="001C14F9"/>
    <w:rsid w:val="001C152F"/>
    <w:rsid w:val="001C17DD"/>
    <w:rsid w:val="001C17F2"/>
    <w:rsid w:val="001C1B33"/>
    <w:rsid w:val="001C277B"/>
    <w:rsid w:val="001C286C"/>
    <w:rsid w:val="001C2C38"/>
    <w:rsid w:val="001C2E53"/>
    <w:rsid w:val="001C307C"/>
    <w:rsid w:val="001C3108"/>
    <w:rsid w:val="001C31D6"/>
    <w:rsid w:val="001C3247"/>
    <w:rsid w:val="001C33C5"/>
    <w:rsid w:val="001C38AF"/>
    <w:rsid w:val="001C3CDD"/>
    <w:rsid w:val="001C419D"/>
    <w:rsid w:val="001C42D8"/>
    <w:rsid w:val="001C4530"/>
    <w:rsid w:val="001C476A"/>
    <w:rsid w:val="001C5263"/>
    <w:rsid w:val="001C5436"/>
    <w:rsid w:val="001C547C"/>
    <w:rsid w:val="001C57A7"/>
    <w:rsid w:val="001C5A99"/>
    <w:rsid w:val="001C5EA6"/>
    <w:rsid w:val="001C5F14"/>
    <w:rsid w:val="001C60D3"/>
    <w:rsid w:val="001C61E9"/>
    <w:rsid w:val="001C658E"/>
    <w:rsid w:val="001C67DC"/>
    <w:rsid w:val="001C6A40"/>
    <w:rsid w:val="001C6B66"/>
    <w:rsid w:val="001C7300"/>
    <w:rsid w:val="001C749B"/>
    <w:rsid w:val="001C7B2D"/>
    <w:rsid w:val="001C7C0A"/>
    <w:rsid w:val="001C7CE3"/>
    <w:rsid w:val="001C7E22"/>
    <w:rsid w:val="001D00C9"/>
    <w:rsid w:val="001D06D8"/>
    <w:rsid w:val="001D0910"/>
    <w:rsid w:val="001D0DBA"/>
    <w:rsid w:val="001D0F79"/>
    <w:rsid w:val="001D1039"/>
    <w:rsid w:val="001D10A0"/>
    <w:rsid w:val="001D126B"/>
    <w:rsid w:val="001D12AC"/>
    <w:rsid w:val="001D1387"/>
    <w:rsid w:val="001D1582"/>
    <w:rsid w:val="001D16E1"/>
    <w:rsid w:val="001D1E83"/>
    <w:rsid w:val="001D220B"/>
    <w:rsid w:val="001D2325"/>
    <w:rsid w:val="001D244C"/>
    <w:rsid w:val="001D259B"/>
    <w:rsid w:val="001D26A6"/>
    <w:rsid w:val="001D27B2"/>
    <w:rsid w:val="001D27FC"/>
    <w:rsid w:val="001D2D2D"/>
    <w:rsid w:val="001D2D82"/>
    <w:rsid w:val="001D349A"/>
    <w:rsid w:val="001D3C82"/>
    <w:rsid w:val="001D3EF8"/>
    <w:rsid w:val="001D44E1"/>
    <w:rsid w:val="001D44EC"/>
    <w:rsid w:val="001D459B"/>
    <w:rsid w:val="001D45B4"/>
    <w:rsid w:val="001D4943"/>
    <w:rsid w:val="001D4A93"/>
    <w:rsid w:val="001D4BBA"/>
    <w:rsid w:val="001D4C60"/>
    <w:rsid w:val="001D4D05"/>
    <w:rsid w:val="001D5062"/>
    <w:rsid w:val="001D5211"/>
    <w:rsid w:val="001D5A19"/>
    <w:rsid w:val="001D5D49"/>
    <w:rsid w:val="001D5E10"/>
    <w:rsid w:val="001D5E2D"/>
    <w:rsid w:val="001D609C"/>
    <w:rsid w:val="001D6124"/>
    <w:rsid w:val="001D656C"/>
    <w:rsid w:val="001D6679"/>
    <w:rsid w:val="001D68D8"/>
    <w:rsid w:val="001D6AD4"/>
    <w:rsid w:val="001D6E1A"/>
    <w:rsid w:val="001D6F8C"/>
    <w:rsid w:val="001D706B"/>
    <w:rsid w:val="001D7197"/>
    <w:rsid w:val="001D72B2"/>
    <w:rsid w:val="001D76FB"/>
    <w:rsid w:val="001D77C7"/>
    <w:rsid w:val="001D7811"/>
    <w:rsid w:val="001D7C16"/>
    <w:rsid w:val="001D7D27"/>
    <w:rsid w:val="001D7D32"/>
    <w:rsid w:val="001D7FA1"/>
    <w:rsid w:val="001E009E"/>
    <w:rsid w:val="001E0236"/>
    <w:rsid w:val="001E0452"/>
    <w:rsid w:val="001E05EA"/>
    <w:rsid w:val="001E060A"/>
    <w:rsid w:val="001E065C"/>
    <w:rsid w:val="001E0672"/>
    <w:rsid w:val="001E07AE"/>
    <w:rsid w:val="001E087F"/>
    <w:rsid w:val="001E09F0"/>
    <w:rsid w:val="001E0A4A"/>
    <w:rsid w:val="001E1166"/>
    <w:rsid w:val="001E121B"/>
    <w:rsid w:val="001E128E"/>
    <w:rsid w:val="001E153A"/>
    <w:rsid w:val="001E17FC"/>
    <w:rsid w:val="001E1C60"/>
    <w:rsid w:val="001E1E9C"/>
    <w:rsid w:val="001E1E9E"/>
    <w:rsid w:val="001E20DD"/>
    <w:rsid w:val="001E222C"/>
    <w:rsid w:val="001E22DE"/>
    <w:rsid w:val="001E24B8"/>
    <w:rsid w:val="001E253D"/>
    <w:rsid w:val="001E25F4"/>
    <w:rsid w:val="001E2C0E"/>
    <w:rsid w:val="001E3994"/>
    <w:rsid w:val="001E39B1"/>
    <w:rsid w:val="001E39B6"/>
    <w:rsid w:val="001E3D50"/>
    <w:rsid w:val="001E3E68"/>
    <w:rsid w:val="001E4231"/>
    <w:rsid w:val="001E4304"/>
    <w:rsid w:val="001E439C"/>
    <w:rsid w:val="001E4D14"/>
    <w:rsid w:val="001E4F85"/>
    <w:rsid w:val="001E50E4"/>
    <w:rsid w:val="001E514E"/>
    <w:rsid w:val="001E56B7"/>
    <w:rsid w:val="001E5757"/>
    <w:rsid w:val="001E5A0B"/>
    <w:rsid w:val="001E5CED"/>
    <w:rsid w:val="001E6003"/>
    <w:rsid w:val="001E6378"/>
    <w:rsid w:val="001E655E"/>
    <w:rsid w:val="001E6599"/>
    <w:rsid w:val="001E67EF"/>
    <w:rsid w:val="001E6F38"/>
    <w:rsid w:val="001E7025"/>
    <w:rsid w:val="001E7423"/>
    <w:rsid w:val="001E7519"/>
    <w:rsid w:val="001E766E"/>
    <w:rsid w:val="001E767C"/>
    <w:rsid w:val="001E778F"/>
    <w:rsid w:val="001E77AE"/>
    <w:rsid w:val="001E7929"/>
    <w:rsid w:val="001E7A45"/>
    <w:rsid w:val="001E7A60"/>
    <w:rsid w:val="001E7A99"/>
    <w:rsid w:val="001E7F12"/>
    <w:rsid w:val="001F0043"/>
    <w:rsid w:val="001F016D"/>
    <w:rsid w:val="001F02F8"/>
    <w:rsid w:val="001F09F2"/>
    <w:rsid w:val="001F1437"/>
    <w:rsid w:val="001F146F"/>
    <w:rsid w:val="001F1D70"/>
    <w:rsid w:val="001F20CE"/>
    <w:rsid w:val="001F2CEB"/>
    <w:rsid w:val="001F2D63"/>
    <w:rsid w:val="001F2F41"/>
    <w:rsid w:val="001F2F5E"/>
    <w:rsid w:val="001F3197"/>
    <w:rsid w:val="001F3253"/>
    <w:rsid w:val="001F325E"/>
    <w:rsid w:val="001F325F"/>
    <w:rsid w:val="001F3976"/>
    <w:rsid w:val="001F3A97"/>
    <w:rsid w:val="001F3E41"/>
    <w:rsid w:val="001F3F94"/>
    <w:rsid w:val="001F41B5"/>
    <w:rsid w:val="001F4553"/>
    <w:rsid w:val="001F485E"/>
    <w:rsid w:val="001F4887"/>
    <w:rsid w:val="001F4AF7"/>
    <w:rsid w:val="001F4E5B"/>
    <w:rsid w:val="001F4E9A"/>
    <w:rsid w:val="001F4F26"/>
    <w:rsid w:val="001F52AE"/>
    <w:rsid w:val="001F52D0"/>
    <w:rsid w:val="001F5688"/>
    <w:rsid w:val="001F57F3"/>
    <w:rsid w:val="001F5A29"/>
    <w:rsid w:val="001F5D8E"/>
    <w:rsid w:val="001F5FF0"/>
    <w:rsid w:val="001F61BF"/>
    <w:rsid w:val="001F627E"/>
    <w:rsid w:val="001F6845"/>
    <w:rsid w:val="001F6926"/>
    <w:rsid w:val="001F6DD9"/>
    <w:rsid w:val="001F7159"/>
    <w:rsid w:val="001F742C"/>
    <w:rsid w:val="001F76FE"/>
    <w:rsid w:val="001F77F5"/>
    <w:rsid w:val="001F7E38"/>
    <w:rsid w:val="001F7F1E"/>
    <w:rsid w:val="002001CB"/>
    <w:rsid w:val="0020022B"/>
    <w:rsid w:val="0020078B"/>
    <w:rsid w:val="00200806"/>
    <w:rsid w:val="00200A24"/>
    <w:rsid w:val="00200A49"/>
    <w:rsid w:val="00200BB4"/>
    <w:rsid w:val="00200D4B"/>
    <w:rsid w:val="00200EB0"/>
    <w:rsid w:val="00200FF9"/>
    <w:rsid w:val="002010A6"/>
    <w:rsid w:val="002019F7"/>
    <w:rsid w:val="00201B10"/>
    <w:rsid w:val="00201D8C"/>
    <w:rsid w:val="00201E1D"/>
    <w:rsid w:val="00202076"/>
    <w:rsid w:val="00202313"/>
    <w:rsid w:val="00202467"/>
    <w:rsid w:val="00202608"/>
    <w:rsid w:val="002031FA"/>
    <w:rsid w:val="002035E3"/>
    <w:rsid w:val="00203824"/>
    <w:rsid w:val="00203E78"/>
    <w:rsid w:val="0020418D"/>
    <w:rsid w:val="00204709"/>
    <w:rsid w:val="00204D34"/>
    <w:rsid w:val="00205302"/>
    <w:rsid w:val="00205386"/>
    <w:rsid w:val="00205473"/>
    <w:rsid w:val="00205934"/>
    <w:rsid w:val="0020594C"/>
    <w:rsid w:val="00205D00"/>
    <w:rsid w:val="00206118"/>
    <w:rsid w:val="002062BA"/>
    <w:rsid w:val="0020637C"/>
    <w:rsid w:val="00206A4D"/>
    <w:rsid w:val="00206FD7"/>
    <w:rsid w:val="002071FF"/>
    <w:rsid w:val="002073B9"/>
    <w:rsid w:val="0020765D"/>
    <w:rsid w:val="00207DEC"/>
    <w:rsid w:val="0021006A"/>
    <w:rsid w:val="00210111"/>
    <w:rsid w:val="002102D4"/>
    <w:rsid w:val="00210340"/>
    <w:rsid w:val="00211241"/>
    <w:rsid w:val="002113E5"/>
    <w:rsid w:val="0021174D"/>
    <w:rsid w:val="00211AE3"/>
    <w:rsid w:val="00211DC6"/>
    <w:rsid w:val="00212189"/>
    <w:rsid w:val="002122A4"/>
    <w:rsid w:val="00212524"/>
    <w:rsid w:val="002125C1"/>
    <w:rsid w:val="002127B0"/>
    <w:rsid w:val="00212926"/>
    <w:rsid w:val="002129DC"/>
    <w:rsid w:val="00212AEE"/>
    <w:rsid w:val="00212C7F"/>
    <w:rsid w:val="00213557"/>
    <w:rsid w:val="00213806"/>
    <w:rsid w:val="0021396C"/>
    <w:rsid w:val="00213B72"/>
    <w:rsid w:val="00213DCE"/>
    <w:rsid w:val="00214302"/>
    <w:rsid w:val="00214DFF"/>
    <w:rsid w:val="00214EE4"/>
    <w:rsid w:val="0021546E"/>
    <w:rsid w:val="002156EA"/>
    <w:rsid w:val="00215719"/>
    <w:rsid w:val="00215797"/>
    <w:rsid w:val="00216153"/>
    <w:rsid w:val="00216210"/>
    <w:rsid w:val="0021625A"/>
    <w:rsid w:val="00216529"/>
    <w:rsid w:val="002166DC"/>
    <w:rsid w:val="00216CFE"/>
    <w:rsid w:val="00216D6C"/>
    <w:rsid w:val="002170FB"/>
    <w:rsid w:val="0021756A"/>
    <w:rsid w:val="002175FA"/>
    <w:rsid w:val="0021769E"/>
    <w:rsid w:val="00217FCE"/>
    <w:rsid w:val="002203F1"/>
    <w:rsid w:val="002204B5"/>
    <w:rsid w:val="002204DE"/>
    <w:rsid w:val="002205BA"/>
    <w:rsid w:val="00220819"/>
    <w:rsid w:val="00220858"/>
    <w:rsid w:val="00220A8C"/>
    <w:rsid w:val="00220CD4"/>
    <w:rsid w:val="00220E6C"/>
    <w:rsid w:val="0022151F"/>
    <w:rsid w:val="00221A03"/>
    <w:rsid w:val="00221A2D"/>
    <w:rsid w:val="00221E48"/>
    <w:rsid w:val="002220E1"/>
    <w:rsid w:val="0022240F"/>
    <w:rsid w:val="00222714"/>
    <w:rsid w:val="00222764"/>
    <w:rsid w:val="00222CA9"/>
    <w:rsid w:val="00222E20"/>
    <w:rsid w:val="002235E9"/>
    <w:rsid w:val="002236B6"/>
    <w:rsid w:val="00223E7F"/>
    <w:rsid w:val="00224972"/>
    <w:rsid w:val="00224E43"/>
    <w:rsid w:val="00225229"/>
    <w:rsid w:val="002253FC"/>
    <w:rsid w:val="0022562F"/>
    <w:rsid w:val="0022578B"/>
    <w:rsid w:val="0022588F"/>
    <w:rsid w:val="00225A22"/>
    <w:rsid w:val="00225D6A"/>
    <w:rsid w:val="00226A67"/>
    <w:rsid w:val="00226B16"/>
    <w:rsid w:val="00226BCD"/>
    <w:rsid w:val="00226E81"/>
    <w:rsid w:val="002275CA"/>
    <w:rsid w:val="002276C7"/>
    <w:rsid w:val="00227E89"/>
    <w:rsid w:val="00230718"/>
    <w:rsid w:val="0023097A"/>
    <w:rsid w:val="00230A3F"/>
    <w:rsid w:val="00230AE1"/>
    <w:rsid w:val="00230F69"/>
    <w:rsid w:val="002310C8"/>
    <w:rsid w:val="002313CB"/>
    <w:rsid w:val="00231DD2"/>
    <w:rsid w:val="002329DE"/>
    <w:rsid w:val="00232AC0"/>
    <w:rsid w:val="002330AF"/>
    <w:rsid w:val="00233353"/>
    <w:rsid w:val="0023335A"/>
    <w:rsid w:val="0023340B"/>
    <w:rsid w:val="00233620"/>
    <w:rsid w:val="00233C7B"/>
    <w:rsid w:val="00233F7E"/>
    <w:rsid w:val="002343BE"/>
    <w:rsid w:val="0023493E"/>
    <w:rsid w:val="00234FA1"/>
    <w:rsid w:val="002351BB"/>
    <w:rsid w:val="00235634"/>
    <w:rsid w:val="00235D47"/>
    <w:rsid w:val="00235E76"/>
    <w:rsid w:val="00236078"/>
    <w:rsid w:val="002360D1"/>
    <w:rsid w:val="002362FA"/>
    <w:rsid w:val="0023672B"/>
    <w:rsid w:val="00236EFD"/>
    <w:rsid w:val="00237239"/>
    <w:rsid w:val="0023749C"/>
    <w:rsid w:val="00237853"/>
    <w:rsid w:val="002379BC"/>
    <w:rsid w:val="00237A6B"/>
    <w:rsid w:val="00237DB5"/>
    <w:rsid w:val="002400C3"/>
    <w:rsid w:val="00240494"/>
    <w:rsid w:val="00240965"/>
    <w:rsid w:val="00240C55"/>
    <w:rsid w:val="00240CD2"/>
    <w:rsid w:val="00240F7D"/>
    <w:rsid w:val="0024131D"/>
    <w:rsid w:val="00241356"/>
    <w:rsid w:val="00241375"/>
    <w:rsid w:val="00241591"/>
    <w:rsid w:val="002417AA"/>
    <w:rsid w:val="00241C04"/>
    <w:rsid w:val="00241D2A"/>
    <w:rsid w:val="00241DF8"/>
    <w:rsid w:val="00241E63"/>
    <w:rsid w:val="0024235A"/>
    <w:rsid w:val="002424FE"/>
    <w:rsid w:val="002427EA"/>
    <w:rsid w:val="00242A3B"/>
    <w:rsid w:val="00242CB0"/>
    <w:rsid w:val="0024315D"/>
    <w:rsid w:val="00243167"/>
    <w:rsid w:val="0024319E"/>
    <w:rsid w:val="00244090"/>
    <w:rsid w:val="00244547"/>
    <w:rsid w:val="00244797"/>
    <w:rsid w:val="00244F35"/>
    <w:rsid w:val="00244F46"/>
    <w:rsid w:val="00245449"/>
    <w:rsid w:val="002454F0"/>
    <w:rsid w:val="00245591"/>
    <w:rsid w:val="0024566E"/>
    <w:rsid w:val="002458A8"/>
    <w:rsid w:val="00245BF0"/>
    <w:rsid w:val="002461EB"/>
    <w:rsid w:val="00246495"/>
    <w:rsid w:val="00246567"/>
    <w:rsid w:val="002467C3"/>
    <w:rsid w:val="002468F1"/>
    <w:rsid w:val="00246ACF"/>
    <w:rsid w:val="00246B6D"/>
    <w:rsid w:val="00246B97"/>
    <w:rsid w:val="00246C5C"/>
    <w:rsid w:val="0024711B"/>
    <w:rsid w:val="00247522"/>
    <w:rsid w:val="0024786C"/>
    <w:rsid w:val="00247C8D"/>
    <w:rsid w:val="002502FF"/>
    <w:rsid w:val="0025051F"/>
    <w:rsid w:val="002506E7"/>
    <w:rsid w:val="00250AFF"/>
    <w:rsid w:val="00250DBF"/>
    <w:rsid w:val="00250E07"/>
    <w:rsid w:val="00251078"/>
    <w:rsid w:val="002515BB"/>
    <w:rsid w:val="002516E1"/>
    <w:rsid w:val="00251F7F"/>
    <w:rsid w:val="0025224D"/>
    <w:rsid w:val="002523BD"/>
    <w:rsid w:val="002523DF"/>
    <w:rsid w:val="0025241A"/>
    <w:rsid w:val="0025279F"/>
    <w:rsid w:val="00252841"/>
    <w:rsid w:val="00252954"/>
    <w:rsid w:val="00252BAB"/>
    <w:rsid w:val="00253BCB"/>
    <w:rsid w:val="00254391"/>
    <w:rsid w:val="00254570"/>
    <w:rsid w:val="00254702"/>
    <w:rsid w:val="00254DF4"/>
    <w:rsid w:val="00255849"/>
    <w:rsid w:val="00255879"/>
    <w:rsid w:val="00255BB3"/>
    <w:rsid w:val="00255C16"/>
    <w:rsid w:val="00255EBD"/>
    <w:rsid w:val="00256420"/>
    <w:rsid w:val="002566C6"/>
    <w:rsid w:val="002568D2"/>
    <w:rsid w:val="00256AB5"/>
    <w:rsid w:val="00256CE3"/>
    <w:rsid w:val="00256DD8"/>
    <w:rsid w:val="00256DE8"/>
    <w:rsid w:val="00257274"/>
    <w:rsid w:val="00257301"/>
    <w:rsid w:val="00257739"/>
    <w:rsid w:val="00257754"/>
    <w:rsid w:val="0025792F"/>
    <w:rsid w:val="00257A0F"/>
    <w:rsid w:val="00257C3E"/>
    <w:rsid w:val="00257DD3"/>
    <w:rsid w:val="00257F51"/>
    <w:rsid w:val="00257FEC"/>
    <w:rsid w:val="002603C5"/>
    <w:rsid w:val="002607ED"/>
    <w:rsid w:val="0026099B"/>
    <w:rsid w:val="00260C5B"/>
    <w:rsid w:val="00260C83"/>
    <w:rsid w:val="00260CAE"/>
    <w:rsid w:val="00260E61"/>
    <w:rsid w:val="00260FC3"/>
    <w:rsid w:val="002613E8"/>
    <w:rsid w:val="00261A34"/>
    <w:rsid w:val="00261E07"/>
    <w:rsid w:val="00261E10"/>
    <w:rsid w:val="002621BE"/>
    <w:rsid w:val="00262204"/>
    <w:rsid w:val="002626C7"/>
    <w:rsid w:val="002628C7"/>
    <w:rsid w:val="00263159"/>
    <w:rsid w:val="00263734"/>
    <w:rsid w:val="00263D07"/>
    <w:rsid w:val="00264060"/>
    <w:rsid w:val="00264184"/>
    <w:rsid w:val="00264375"/>
    <w:rsid w:val="00264F9C"/>
    <w:rsid w:val="0026520F"/>
    <w:rsid w:val="00265501"/>
    <w:rsid w:val="002656CD"/>
    <w:rsid w:val="00265784"/>
    <w:rsid w:val="0026643A"/>
    <w:rsid w:val="0026671C"/>
    <w:rsid w:val="002667D5"/>
    <w:rsid w:val="00266B4E"/>
    <w:rsid w:val="00266C34"/>
    <w:rsid w:val="00266E26"/>
    <w:rsid w:val="00267078"/>
    <w:rsid w:val="00267406"/>
    <w:rsid w:val="00267567"/>
    <w:rsid w:val="00267614"/>
    <w:rsid w:val="00267CC8"/>
    <w:rsid w:val="00267D68"/>
    <w:rsid w:val="00267F37"/>
    <w:rsid w:val="00270869"/>
    <w:rsid w:val="00270FE1"/>
    <w:rsid w:val="00271068"/>
    <w:rsid w:val="00271711"/>
    <w:rsid w:val="002718D1"/>
    <w:rsid w:val="00271BDF"/>
    <w:rsid w:val="00271D00"/>
    <w:rsid w:val="00271E50"/>
    <w:rsid w:val="00272303"/>
    <w:rsid w:val="0027264E"/>
    <w:rsid w:val="00272DF9"/>
    <w:rsid w:val="00272EBC"/>
    <w:rsid w:val="00273383"/>
    <w:rsid w:val="002733FE"/>
    <w:rsid w:val="00273604"/>
    <w:rsid w:val="0027379D"/>
    <w:rsid w:val="002738AE"/>
    <w:rsid w:val="00273966"/>
    <w:rsid w:val="00273AF0"/>
    <w:rsid w:val="00273EB8"/>
    <w:rsid w:val="00274205"/>
    <w:rsid w:val="00274215"/>
    <w:rsid w:val="002742FC"/>
    <w:rsid w:val="00274BC6"/>
    <w:rsid w:val="0027530A"/>
    <w:rsid w:val="00275742"/>
    <w:rsid w:val="00275A08"/>
    <w:rsid w:val="00275B01"/>
    <w:rsid w:val="0027651D"/>
    <w:rsid w:val="00276614"/>
    <w:rsid w:val="0027688B"/>
    <w:rsid w:val="00276ADB"/>
    <w:rsid w:val="00276C4C"/>
    <w:rsid w:val="00276F3D"/>
    <w:rsid w:val="0027724F"/>
    <w:rsid w:val="00277AA8"/>
    <w:rsid w:val="0028029C"/>
    <w:rsid w:val="0028058D"/>
    <w:rsid w:val="0028064A"/>
    <w:rsid w:val="002809F4"/>
    <w:rsid w:val="00281077"/>
    <w:rsid w:val="00281218"/>
    <w:rsid w:val="00281394"/>
    <w:rsid w:val="00281593"/>
    <w:rsid w:val="0028197B"/>
    <w:rsid w:val="00281AB5"/>
    <w:rsid w:val="00281C92"/>
    <w:rsid w:val="00281FA5"/>
    <w:rsid w:val="0028232E"/>
    <w:rsid w:val="00282471"/>
    <w:rsid w:val="002826E5"/>
    <w:rsid w:val="00282E5E"/>
    <w:rsid w:val="00282FF1"/>
    <w:rsid w:val="0028322C"/>
    <w:rsid w:val="00283247"/>
    <w:rsid w:val="00283560"/>
    <w:rsid w:val="002835FB"/>
    <w:rsid w:val="002838A1"/>
    <w:rsid w:val="00283D4D"/>
    <w:rsid w:val="00283FCC"/>
    <w:rsid w:val="00283FFB"/>
    <w:rsid w:val="002841CC"/>
    <w:rsid w:val="002842AA"/>
    <w:rsid w:val="00284502"/>
    <w:rsid w:val="002845D7"/>
    <w:rsid w:val="002846E8"/>
    <w:rsid w:val="00284B7A"/>
    <w:rsid w:val="00285415"/>
    <w:rsid w:val="0028564D"/>
    <w:rsid w:val="002857DF"/>
    <w:rsid w:val="002858D4"/>
    <w:rsid w:val="00285AA2"/>
    <w:rsid w:val="00286175"/>
    <w:rsid w:val="0028663C"/>
    <w:rsid w:val="002869F6"/>
    <w:rsid w:val="00287211"/>
    <w:rsid w:val="00287296"/>
    <w:rsid w:val="0028730B"/>
    <w:rsid w:val="00287853"/>
    <w:rsid w:val="00287C92"/>
    <w:rsid w:val="00287CEF"/>
    <w:rsid w:val="00290364"/>
    <w:rsid w:val="00290601"/>
    <w:rsid w:val="00290621"/>
    <w:rsid w:val="00290F5F"/>
    <w:rsid w:val="002915CC"/>
    <w:rsid w:val="00291713"/>
    <w:rsid w:val="0029174E"/>
    <w:rsid w:val="00291CE0"/>
    <w:rsid w:val="0029236E"/>
    <w:rsid w:val="00292785"/>
    <w:rsid w:val="00292917"/>
    <w:rsid w:val="00292A71"/>
    <w:rsid w:val="00292CCF"/>
    <w:rsid w:val="00292FA1"/>
    <w:rsid w:val="00293088"/>
    <w:rsid w:val="002933D9"/>
    <w:rsid w:val="0029349B"/>
    <w:rsid w:val="00293537"/>
    <w:rsid w:val="002939A1"/>
    <w:rsid w:val="00293EA9"/>
    <w:rsid w:val="0029430C"/>
    <w:rsid w:val="0029433D"/>
    <w:rsid w:val="0029440C"/>
    <w:rsid w:val="00294625"/>
    <w:rsid w:val="002947E5"/>
    <w:rsid w:val="002948C8"/>
    <w:rsid w:val="002948DB"/>
    <w:rsid w:val="00294A6E"/>
    <w:rsid w:val="00294E77"/>
    <w:rsid w:val="00294F44"/>
    <w:rsid w:val="00294F8E"/>
    <w:rsid w:val="0029516C"/>
    <w:rsid w:val="002954E0"/>
    <w:rsid w:val="0029577D"/>
    <w:rsid w:val="002958D3"/>
    <w:rsid w:val="00295C45"/>
    <w:rsid w:val="00295D54"/>
    <w:rsid w:val="00295D9B"/>
    <w:rsid w:val="00296439"/>
    <w:rsid w:val="00296949"/>
    <w:rsid w:val="00296ED2"/>
    <w:rsid w:val="0029709C"/>
    <w:rsid w:val="00297343"/>
    <w:rsid w:val="002973ED"/>
    <w:rsid w:val="0029768E"/>
    <w:rsid w:val="00297D43"/>
    <w:rsid w:val="00297F64"/>
    <w:rsid w:val="002A00C4"/>
    <w:rsid w:val="002A0195"/>
    <w:rsid w:val="002A044E"/>
    <w:rsid w:val="002A049B"/>
    <w:rsid w:val="002A0627"/>
    <w:rsid w:val="002A0929"/>
    <w:rsid w:val="002A0A40"/>
    <w:rsid w:val="002A0B5E"/>
    <w:rsid w:val="002A179F"/>
    <w:rsid w:val="002A1852"/>
    <w:rsid w:val="002A1921"/>
    <w:rsid w:val="002A1A46"/>
    <w:rsid w:val="002A25B8"/>
    <w:rsid w:val="002A270B"/>
    <w:rsid w:val="002A2AEE"/>
    <w:rsid w:val="002A3BE8"/>
    <w:rsid w:val="002A3CD5"/>
    <w:rsid w:val="002A4597"/>
    <w:rsid w:val="002A4965"/>
    <w:rsid w:val="002A4CE0"/>
    <w:rsid w:val="002A4F62"/>
    <w:rsid w:val="002A51E0"/>
    <w:rsid w:val="002A526E"/>
    <w:rsid w:val="002A5698"/>
    <w:rsid w:val="002A57DF"/>
    <w:rsid w:val="002A59C4"/>
    <w:rsid w:val="002A5D15"/>
    <w:rsid w:val="002A5F0C"/>
    <w:rsid w:val="002A5FA0"/>
    <w:rsid w:val="002A674F"/>
    <w:rsid w:val="002A6F92"/>
    <w:rsid w:val="002A6FF1"/>
    <w:rsid w:val="002A706F"/>
    <w:rsid w:val="002A7177"/>
    <w:rsid w:val="002A71DD"/>
    <w:rsid w:val="002A79AF"/>
    <w:rsid w:val="002A7C40"/>
    <w:rsid w:val="002B0112"/>
    <w:rsid w:val="002B011A"/>
    <w:rsid w:val="002B045D"/>
    <w:rsid w:val="002B0636"/>
    <w:rsid w:val="002B0A01"/>
    <w:rsid w:val="002B0B4B"/>
    <w:rsid w:val="002B11DD"/>
    <w:rsid w:val="002B1508"/>
    <w:rsid w:val="002B17A1"/>
    <w:rsid w:val="002B18A0"/>
    <w:rsid w:val="002B196A"/>
    <w:rsid w:val="002B19AB"/>
    <w:rsid w:val="002B1A6A"/>
    <w:rsid w:val="002B1DA9"/>
    <w:rsid w:val="002B228F"/>
    <w:rsid w:val="002B2B06"/>
    <w:rsid w:val="002B2CFC"/>
    <w:rsid w:val="002B2D02"/>
    <w:rsid w:val="002B2D9C"/>
    <w:rsid w:val="002B2F30"/>
    <w:rsid w:val="002B2FAD"/>
    <w:rsid w:val="002B33F4"/>
    <w:rsid w:val="002B361E"/>
    <w:rsid w:val="002B3755"/>
    <w:rsid w:val="002B3A03"/>
    <w:rsid w:val="002B3A0D"/>
    <w:rsid w:val="002B418D"/>
    <w:rsid w:val="002B42CF"/>
    <w:rsid w:val="002B42E5"/>
    <w:rsid w:val="002B45C0"/>
    <w:rsid w:val="002B46DF"/>
    <w:rsid w:val="002B4763"/>
    <w:rsid w:val="002B48A9"/>
    <w:rsid w:val="002B4C3E"/>
    <w:rsid w:val="002B5138"/>
    <w:rsid w:val="002B52D0"/>
    <w:rsid w:val="002B541E"/>
    <w:rsid w:val="002B55B8"/>
    <w:rsid w:val="002B563F"/>
    <w:rsid w:val="002B5644"/>
    <w:rsid w:val="002B56E6"/>
    <w:rsid w:val="002B5E07"/>
    <w:rsid w:val="002B5F77"/>
    <w:rsid w:val="002B6147"/>
    <w:rsid w:val="002B6A89"/>
    <w:rsid w:val="002B7337"/>
    <w:rsid w:val="002B768A"/>
    <w:rsid w:val="002B7E7B"/>
    <w:rsid w:val="002C017F"/>
    <w:rsid w:val="002C01A3"/>
    <w:rsid w:val="002C07DD"/>
    <w:rsid w:val="002C0905"/>
    <w:rsid w:val="002C0ED0"/>
    <w:rsid w:val="002C11D2"/>
    <w:rsid w:val="002C155B"/>
    <w:rsid w:val="002C15A0"/>
    <w:rsid w:val="002C1DA2"/>
    <w:rsid w:val="002C26AD"/>
    <w:rsid w:val="002C2888"/>
    <w:rsid w:val="002C28BC"/>
    <w:rsid w:val="002C2EDB"/>
    <w:rsid w:val="002C2F91"/>
    <w:rsid w:val="002C3006"/>
    <w:rsid w:val="002C3362"/>
    <w:rsid w:val="002C3E7B"/>
    <w:rsid w:val="002C3F8F"/>
    <w:rsid w:val="002C3F96"/>
    <w:rsid w:val="002C412D"/>
    <w:rsid w:val="002C4252"/>
    <w:rsid w:val="002C4802"/>
    <w:rsid w:val="002C48D6"/>
    <w:rsid w:val="002C48E8"/>
    <w:rsid w:val="002C4D48"/>
    <w:rsid w:val="002C4DCE"/>
    <w:rsid w:val="002C5201"/>
    <w:rsid w:val="002C5403"/>
    <w:rsid w:val="002C5756"/>
    <w:rsid w:val="002C576D"/>
    <w:rsid w:val="002C5791"/>
    <w:rsid w:val="002C6060"/>
    <w:rsid w:val="002C636F"/>
    <w:rsid w:val="002C63F1"/>
    <w:rsid w:val="002C69D1"/>
    <w:rsid w:val="002C6A09"/>
    <w:rsid w:val="002C6A18"/>
    <w:rsid w:val="002C6A65"/>
    <w:rsid w:val="002C6AC8"/>
    <w:rsid w:val="002C6C28"/>
    <w:rsid w:val="002C6D9C"/>
    <w:rsid w:val="002C7403"/>
    <w:rsid w:val="002D02BA"/>
    <w:rsid w:val="002D05ED"/>
    <w:rsid w:val="002D0804"/>
    <w:rsid w:val="002D09D7"/>
    <w:rsid w:val="002D0C5B"/>
    <w:rsid w:val="002D0DBC"/>
    <w:rsid w:val="002D15D1"/>
    <w:rsid w:val="002D1699"/>
    <w:rsid w:val="002D1D2C"/>
    <w:rsid w:val="002D1FB5"/>
    <w:rsid w:val="002D2195"/>
    <w:rsid w:val="002D2455"/>
    <w:rsid w:val="002D2588"/>
    <w:rsid w:val="002D278D"/>
    <w:rsid w:val="002D281C"/>
    <w:rsid w:val="002D3293"/>
    <w:rsid w:val="002D32E0"/>
    <w:rsid w:val="002D33BB"/>
    <w:rsid w:val="002D34BB"/>
    <w:rsid w:val="002D3739"/>
    <w:rsid w:val="002D3A8A"/>
    <w:rsid w:val="002D3B36"/>
    <w:rsid w:val="002D41D4"/>
    <w:rsid w:val="002D43CA"/>
    <w:rsid w:val="002D4C0C"/>
    <w:rsid w:val="002D5021"/>
    <w:rsid w:val="002D529E"/>
    <w:rsid w:val="002D52A5"/>
    <w:rsid w:val="002D597A"/>
    <w:rsid w:val="002D608F"/>
    <w:rsid w:val="002D61AA"/>
    <w:rsid w:val="002D62F9"/>
    <w:rsid w:val="002D6464"/>
    <w:rsid w:val="002D69E9"/>
    <w:rsid w:val="002D6C1D"/>
    <w:rsid w:val="002D7162"/>
    <w:rsid w:val="002D7513"/>
    <w:rsid w:val="002D78B5"/>
    <w:rsid w:val="002E02FC"/>
    <w:rsid w:val="002E0324"/>
    <w:rsid w:val="002E04EF"/>
    <w:rsid w:val="002E0B08"/>
    <w:rsid w:val="002E0BCD"/>
    <w:rsid w:val="002E0D0E"/>
    <w:rsid w:val="002E0E26"/>
    <w:rsid w:val="002E0EDB"/>
    <w:rsid w:val="002E139A"/>
    <w:rsid w:val="002E1401"/>
    <w:rsid w:val="002E16E7"/>
    <w:rsid w:val="002E1A0F"/>
    <w:rsid w:val="002E1B84"/>
    <w:rsid w:val="002E1BA2"/>
    <w:rsid w:val="002E1D30"/>
    <w:rsid w:val="002E1E5A"/>
    <w:rsid w:val="002E1F90"/>
    <w:rsid w:val="002E2028"/>
    <w:rsid w:val="002E22C1"/>
    <w:rsid w:val="002E2351"/>
    <w:rsid w:val="002E24FC"/>
    <w:rsid w:val="002E26D4"/>
    <w:rsid w:val="002E29D3"/>
    <w:rsid w:val="002E2B3D"/>
    <w:rsid w:val="002E2F86"/>
    <w:rsid w:val="002E3235"/>
    <w:rsid w:val="002E3559"/>
    <w:rsid w:val="002E3561"/>
    <w:rsid w:val="002E3946"/>
    <w:rsid w:val="002E399F"/>
    <w:rsid w:val="002E3A48"/>
    <w:rsid w:val="002E3A66"/>
    <w:rsid w:val="002E3A8E"/>
    <w:rsid w:val="002E3C08"/>
    <w:rsid w:val="002E3CE4"/>
    <w:rsid w:val="002E3E23"/>
    <w:rsid w:val="002E3E69"/>
    <w:rsid w:val="002E4183"/>
    <w:rsid w:val="002E4659"/>
    <w:rsid w:val="002E48D2"/>
    <w:rsid w:val="002E4A72"/>
    <w:rsid w:val="002E4B75"/>
    <w:rsid w:val="002E4EC9"/>
    <w:rsid w:val="002E5267"/>
    <w:rsid w:val="002E526A"/>
    <w:rsid w:val="002E535F"/>
    <w:rsid w:val="002E5675"/>
    <w:rsid w:val="002E56C4"/>
    <w:rsid w:val="002E571B"/>
    <w:rsid w:val="002E576E"/>
    <w:rsid w:val="002E57AE"/>
    <w:rsid w:val="002E58C3"/>
    <w:rsid w:val="002E59CE"/>
    <w:rsid w:val="002E5DBC"/>
    <w:rsid w:val="002E5FA0"/>
    <w:rsid w:val="002E6055"/>
    <w:rsid w:val="002E6292"/>
    <w:rsid w:val="002E654C"/>
    <w:rsid w:val="002E69A0"/>
    <w:rsid w:val="002E69C9"/>
    <w:rsid w:val="002E6C00"/>
    <w:rsid w:val="002E6CCE"/>
    <w:rsid w:val="002E6FFD"/>
    <w:rsid w:val="002E74E7"/>
    <w:rsid w:val="002E7603"/>
    <w:rsid w:val="002E7828"/>
    <w:rsid w:val="002E7F89"/>
    <w:rsid w:val="002F0252"/>
    <w:rsid w:val="002F0850"/>
    <w:rsid w:val="002F0A00"/>
    <w:rsid w:val="002F0AD6"/>
    <w:rsid w:val="002F17F9"/>
    <w:rsid w:val="002F1D35"/>
    <w:rsid w:val="002F2060"/>
    <w:rsid w:val="002F2148"/>
    <w:rsid w:val="002F2821"/>
    <w:rsid w:val="002F2916"/>
    <w:rsid w:val="002F2B52"/>
    <w:rsid w:val="002F2C08"/>
    <w:rsid w:val="002F2E75"/>
    <w:rsid w:val="002F30A5"/>
    <w:rsid w:val="002F39AB"/>
    <w:rsid w:val="002F3A05"/>
    <w:rsid w:val="002F3D31"/>
    <w:rsid w:val="002F440A"/>
    <w:rsid w:val="002F4810"/>
    <w:rsid w:val="002F4977"/>
    <w:rsid w:val="002F4AAE"/>
    <w:rsid w:val="002F4B87"/>
    <w:rsid w:val="002F4C2C"/>
    <w:rsid w:val="002F4E1A"/>
    <w:rsid w:val="002F516B"/>
    <w:rsid w:val="002F568A"/>
    <w:rsid w:val="002F572F"/>
    <w:rsid w:val="002F59F4"/>
    <w:rsid w:val="002F5C04"/>
    <w:rsid w:val="002F5D6A"/>
    <w:rsid w:val="002F622D"/>
    <w:rsid w:val="002F62E0"/>
    <w:rsid w:val="002F6421"/>
    <w:rsid w:val="002F659F"/>
    <w:rsid w:val="002F6709"/>
    <w:rsid w:val="002F69AD"/>
    <w:rsid w:val="002F6C29"/>
    <w:rsid w:val="002F6ED9"/>
    <w:rsid w:val="002F6F2B"/>
    <w:rsid w:val="002F6FA9"/>
    <w:rsid w:val="002F7180"/>
    <w:rsid w:val="002F7393"/>
    <w:rsid w:val="002F784D"/>
    <w:rsid w:val="002F7B55"/>
    <w:rsid w:val="002F7F16"/>
    <w:rsid w:val="002F7FB2"/>
    <w:rsid w:val="0030001D"/>
    <w:rsid w:val="00300086"/>
    <w:rsid w:val="003001AD"/>
    <w:rsid w:val="00300627"/>
    <w:rsid w:val="00300935"/>
    <w:rsid w:val="003009C7"/>
    <w:rsid w:val="00300A98"/>
    <w:rsid w:val="00300BE3"/>
    <w:rsid w:val="00300C7F"/>
    <w:rsid w:val="00300DF3"/>
    <w:rsid w:val="00300EC0"/>
    <w:rsid w:val="0030114B"/>
    <w:rsid w:val="00301428"/>
    <w:rsid w:val="0030150F"/>
    <w:rsid w:val="00301E38"/>
    <w:rsid w:val="003020F7"/>
    <w:rsid w:val="0030264F"/>
    <w:rsid w:val="003029DE"/>
    <w:rsid w:val="00302A18"/>
    <w:rsid w:val="00302B45"/>
    <w:rsid w:val="00303073"/>
    <w:rsid w:val="00303530"/>
    <w:rsid w:val="0030373A"/>
    <w:rsid w:val="00303CB5"/>
    <w:rsid w:val="00303DCD"/>
    <w:rsid w:val="00303E12"/>
    <w:rsid w:val="0030416A"/>
    <w:rsid w:val="003043B0"/>
    <w:rsid w:val="003043C9"/>
    <w:rsid w:val="003046AB"/>
    <w:rsid w:val="003048B9"/>
    <w:rsid w:val="00304B3F"/>
    <w:rsid w:val="00304B99"/>
    <w:rsid w:val="00304BBC"/>
    <w:rsid w:val="00304CDA"/>
    <w:rsid w:val="0030532A"/>
    <w:rsid w:val="003059CB"/>
    <w:rsid w:val="00305C0B"/>
    <w:rsid w:val="00305E89"/>
    <w:rsid w:val="00305FD3"/>
    <w:rsid w:val="003060D2"/>
    <w:rsid w:val="00306138"/>
    <w:rsid w:val="0030616F"/>
    <w:rsid w:val="003061B4"/>
    <w:rsid w:val="00306238"/>
    <w:rsid w:val="003067B9"/>
    <w:rsid w:val="00306CDB"/>
    <w:rsid w:val="00306DBB"/>
    <w:rsid w:val="0030717D"/>
    <w:rsid w:val="003072C0"/>
    <w:rsid w:val="00307315"/>
    <w:rsid w:val="0030735B"/>
    <w:rsid w:val="003073A2"/>
    <w:rsid w:val="00307728"/>
    <w:rsid w:val="003077E6"/>
    <w:rsid w:val="003079B8"/>
    <w:rsid w:val="00307F42"/>
    <w:rsid w:val="00307FDB"/>
    <w:rsid w:val="003102CA"/>
    <w:rsid w:val="003104C0"/>
    <w:rsid w:val="003107BB"/>
    <w:rsid w:val="003108E9"/>
    <w:rsid w:val="00310A50"/>
    <w:rsid w:val="00310BAE"/>
    <w:rsid w:val="00310C90"/>
    <w:rsid w:val="00310DCE"/>
    <w:rsid w:val="00310DF8"/>
    <w:rsid w:val="00310E48"/>
    <w:rsid w:val="003113DE"/>
    <w:rsid w:val="00311E42"/>
    <w:rsid w:val="00311F6E"/>
    <w:rsid w:val="00311F80"/>
    <w:rsid w:val="0031222A"/>
    <w:rsid w:val="0031264E"/>
    <w:rsid w:val="003128D7"/>
    <w:rsid w:val="00312D44"/>
    <w:rsid w:val="00312D9E"/>
    <w:rsid w:val="00313372"/>
    <w:rsid w:val="003133BD"/>
    <w:rsid w:val="003134BF"/>
    <w:rsid w:val="0031365E"/>
    <w:rsid w:val="00313A16"/>
    <w:rsid w:val="00314107"/>
    <w:rsid w:val="0031440C"/>
    <w:rsid w:val="00314640"/>
    <w:rsid w:val="003146FC"/>
    <w:rsid w:val="00314B26"/>
    <w:rsid w:val="00315372"/>
    <w:rsid w:val="00315D8D"/>
    <w:rsid w:val="003161A4"/>
    <w:rsid w:val="0031665D"/>
    <w:rsid w:val="00317069"/>
    <w:rsid w:val="003170DC"/>
    <w:rsid w:val="003174F9"/>
    <w:rsid w:val="00317619"/>
    <w:rsid w:val="0031776E"/>
    <w:rsid w:val="00317EA8"/>
    <w:rsid w:val="00317FEC"/>
    <w:rsid w:val="00320000"/>
    <w:rsid w:val="0032021B"/>
    <w:rsid w:val="00320379"/>
    <w:rsid w:val="00320391"/>
    <w:rsid w:val="003203FA"/>
    <w:rsid w:val="003204A8"/>
    <w:rsid w:val="003205F7"/>
    <w:rsid w:val="003209C1"/>
    <w:rsid w:val="00320C45"/>
    <w:rsid w:val="003216B2"/>
    <w:rsid w:val="00321A9F"/>
    <w:rsid w:val="00321D38"/>
    <w:rsid w:val="00321D64"/>
    <w:rsid w:val="00321E19"/>
    <w:rsid w:val="003221DF"/>
    <w:rsid w:val="003222BB"/>
    <w:rsid w:val="0032238F"/>
    <w:rsid w:val="003226C1"/>
    <w:rsid w:val="003227F0"/>
    <w:rsid w:val="00322A59"/>
    <w:rsid w:val="00322B7A"/>
    <w:rsid w:val="00322BF4"/>
    <w:rsid w:val="00322F7B"/>
    <w:rsid w:val="0032305E"/>
    <w:rsid w:val="0032312C"/>
    <w:rsid w:val="00323798"/>
    <w:rsid w:val="0032385C"/>
    <w:rsid w:val="00323E21"/>
    <w:rsid w:val="00323F0D"/>
    <w:rsid w:val="003241B8"/>
    <w:rsid w:val="0032425F"/>
    <w:rsid w:val="003246B7"/>
    <w:rsid w:val="003246F2"/>
    <w:rsid w:val="00324855"/>
    <w:rsid w:val="00324A6C"/>
    <w:rsid w:val="00324AD4"/>
    <w:rsid w:val="00324D08"/>
    <w:rsid w:val="00324D85"/>
    <w:rsid w:val="00324EC6"/>
    <w:rsid w:val="00324F15"/>
    <w:rsid w:val="00325053"/>
    <w:rsid w:val="00325682"/>
    <w:rsid w:val="003257DF"/>
    <w:rsid w:val="00326020"/>
    <w:rsid w:val="003260B1"/>
    <w:rsid w:val="00326282"/>
    <w:rsid w:val="003263DB"/>
    <w:rsid w:val="003268F4"/>
    <w:rsid w:val="00326B45"/>
    <w:rsid w:val="003271F5"/>
    <w:rsid w:val="0032726B"/>
    <w:rsid w:val="00327A49"/>
    <w:rsid w:val="00327CF3"/>
    <w:rsid w:val="00327D6B"/>
    <w:rsid w:val="00327F11"/>
    <w:rsid w:val="00330035"/>
    <w:rsid w:val="0033016E"/>
    <w:rsid w:val="003304A9"/>
    <w:rsid w:val="0033059A"/>
    <w:rsid w:val="003309B1"/>
    <w:rsid w:val="00331285"/>
    <w:rsid w:val="00331711"/>
    <w:rsid w:val="00331824"/>
    <w:rsid w:val="00331960"/>
    <w:rsid w:val="003319FE"/>
    <w:rsid w:val="00331BA9"/>
    <w:rsid w:val="003323B2"/>
    <w:rsid w:val="003327E6"/>
    <w:rsid w:val="003328C3"/>
    <w:rsid w:val="003330C9"/>
    <w:rsid w:val="00333154"/>
    <w:rsid w:val="00333245"/>
    <w:rsid w:val="00333431"/>
    <w:rsid w:val="00333D60"/>
    <w:rsid w:val="00333E13"/>
    <w:rsid w:val="00333E45"/>
    <w:rsid w:val="00334086"/>
    <w:rsid w:val="003340E4"/>
    <w:rsid w:val="003343F0"/>
    <w:rsid w:val="0033467B"/>
    <w:rsid w:val="003346DF"/>
    <w:rsid w:val="00334B0A"/>
    <w:rsid w:val="00334B1D"/>
    <w:rsid w:val="00334CD9"/>
    <w:rsid w:val="00334F29"/>
    <w:rsid w:val="00335062"/>
    <w:rsid w:val="00335914"/>
    <w:rsid w:val="00335920"/>
    <w:rsid w:val="00336489"/>
    <w:rsid w:val="00336BAF"/>
    <w:rsid w:val="00336BB4"/>
    <w:rsid w:val="00336C9B"/>
    <w:rsid w:val="00336EC2"/>
    <w:rsid w:val="00336EFD"/>
    <w:rsid w:val="00337027"/>
    <w:rsid w:val="00337202"/>
    <w:rsid w:val="003374B2"/>
    <w:rsid w:val="00337C2F"/>
    <w:rsid w:val="00337CCE"/>
    <w:rsid w:val="003402DC"/>
    <w:rsid w:val="003403DF"/>
    <w:rsid w:val="003403F2"/>
    <w:rsid w:val="00340D37"/>
    <w:rsid w:val="00340D62"/>
    <w:rsid w:val="00340EB6"/>
    <w:rsid w:val="0034109F"/>
    <w:rsid w:val="003412BE"/>
    <w:rsid w:val="00341CCE"/>
    <w:rsid w:val="00341F1B"/>
    <w:rsid w:val="00342324"/>
    <w:rsid w:val="00342BA8"/>
    <w:rsid w:val="00342E53"/>
    <w:rsid w:val="00342FE6"/>
    <w:rsid w:val="003430CF"/>
    <w:rsid w:val="003431F3"/>
    <w:rsid w:val="0034374C"/>
    <w:rsid w:val="0034389C"/>
    <w:rsid w:val="003438B6"/>
    <w:rsid w:val="00343922"/>
    <w:rsid w:val="00343A65"/>
    <w:rsid w:val="00343C2B"/>
    <w:rsid w:val="00343D52"/>
    <w:rsid w:val="0034414C"/>
    <w:rsid w:val="003444FD"/>
    <w:rsid w:val="0034481C"/>
    <w:rsid w:val="00344AC2"/>
    <w:rsid w:val="00344CD0"/>
    <w:rsid w:val="00344D2D"/>
    <w:rsid w:val="003450B7"/>
    <w:rsid w:val="00345145"/>
    <w:rsid w:val="00345184"/>
    <w:rsid w:val="0034545C"/>
    <w:rsid w:val="00345946"/>
    <w:rsid w:val="00345C6A"/>
    <w:rsid w:val="00345CB7"/>
    <w:rsid w:val="00345D84"/>
    <w:rsid w:val="00346090"/>
    <w:rsid w:val="003461FF"/>
    <w:rsid w:val="0034624B"/>
    <w:rsid w:val="003463E1"/>
    <w:rsid w:val="00346789"/>
    <w:rsid w:val="00346828"/>
    <w:rsid w:val="00346F3E"/>
    <w:rsid w:val="003470F0"/>
    <w:rsid w:val="003471A8"/>
    <w:rsid w:val="00347322"/>
    <w:rsid w:val="003477A1"/>
    <w:rsid w:val="003477D0"/>
    <w:rsid w:val="003479A6"/>
    <w:rsid w:val="00347ABB"/>
    <w:rsid w:val="00350286"/>
    <w:rsid w:val="003507B6"/>
    <w:rsid w:val="00350DC0"/>
    <w:rsid w:val="00350E5C"/>
    <w:rsid w:val="00350FB8"/>
    <w:rsid w:val="0035173B"/>
    <w:rsid w:val="003518D7"/>
    <w:rsid w:val="00351AF0"/>
    <w:rsid w:val="00352108"/>
    <w:rsid w:val="00352198"/>
    <w:rsid w:val="003522FB"/>
    <w:rsid w:val="0035272D"/>
    <w:rsid w:val="00352A81"/>
    <w:rsid w:val="00352CAB"/>
    <w:rsid w:val="00352E27"/>
    <w:rsid w:val="00352F0A"/>
    <w:rsid w:val="003533B1"/>
    <w:rsid w:val="00353695"/>
    <w:rsid w:val="0035369A"/>
    <w:rsid w:val="00353B89"/>
    <w:rsid w:val="00353B9E"/>
    <w:rsid w:val="0035455E"/>
    <w:rsid w:val="0035456F"/>
    <w:rsid w:val="003545FC"/>
    <w:rsid w:val="003554D2"/>
    <w:rsid w:val="00355580"/>
    <w:rsid w:val="003555F5"/>
    <w:rsid w:val="0035595E"/>
    <w:rsid w:val="00355D74"/>
    <w:rsid w:val="0035655B"/>
    <w:rsid w:val="00356EBA"/>
    <w:rsid w:val="00357089"/>
    <w:rsid w:val="003570BF"/>
    <w:rsid w:val="00357271"/>
    <w:rsid w:val="003575F7"/>
    <w:rsid w:val="003576B4"/>
    <w:rsid w:val="003576DA"/>
    <w:rsid w:val="00357A02"/>
    <w:rsid w:val="00357AA3"/>
    <w:rsid w:val="003600F9"/>
    <w:rsid w:val="003605DA"/>
    <w:rsid w:val="00360835"/>
    <w:rsid w:val="00360896"/>
    <w:rsid w:val="00360D9A"/>
    <w:rsid w:val="0036111D"/>
    <w:rsid w:val="00361120"/>
    <w:rsid w:val="003613B6"/>
    <w:rsid w:val="0036174C"/>
    <w:rsid w:val="00361766"/>
    <w:rsid w:val="0036185F"/>
    <w:rsid w:val="0036212B"/>
    <w:rsid w:val="003621D1"/>
    <w:rsid w:val="00362687"/>
    <w:rsid w:val="00362899"/>
    <w:rsid w:val="00362B78"/>
    <w:rsid w:val="00362D1B"/>
    <w:rsid w:val="00362E59"/>
    <w:rsid w:val="00363094"/>
    <w:rsid w:val="003633BD"/>
    <w:rsid w:val="003633D1"/>
    <w:rsid w:val="00363727"/>
    <w:rsid w:val="00363802"/>
    <w:rsid w:val="003639EA"/>
    <w:rsid w:val="00364584"/>
    <w:rsid w:val="003648C2"/>
    <w:rsid w:val="00364A6D"/>
    <w:rsid w:val="00364D19"/>
    <w:rsid w:val="0036510A"/>
    <w:rsid w:val="0036524E"/>
    <w:rsid w:val="003653EF"/>
    <w:rsid w:val="00365486"/>
    <w:rsid w:val="00365921"/>
    <w:rsid w:val="00365AA7"/>
    <w:rsid w:val="00365B85"/>
    <w:rsid w:val="003660C0"/>
    <w:rsid w:val="0036650E"/>
    <w:rsid w:val="0036660C"/>
    <w:rsid w:val="00366631"/>
    <w:rsid w:val="00366AC7"/>
    <w:rsid w:val="00366B00"/>
    <w:rsid w:val="00366C82"/>
    <w:rsid w:val="003670AE"/>
    <w:rsid w:val="00367160"/>
    <w:rsid w:val="00367899"/>
    <w:rsid w:val="003678B2"/>
    <w:rsid w:val="003700E6"/>
    <w:rsid w:val="00370143"/>
    <w:rsid w:val="00370266"/>
    <w:rsid w:val="00370995"/>
    <w:rsid w:val="00370AEE"/>
    <w:rsid w:val="00370B08"/>
    <w:rsid w:val="003710E4"/>
    <w:rsid w:val="003715C8"/>
    <w:rsid w:val="00371C33"/>
    <w:rsid w:val="00371DF4"/>
    <w:rsid w:val="00371E86"/>
    <w:rsid w:val="00372082"/>
    <w:rsid w:val="00372510"/>
    <w:rsid w:val="003731CC"/>
    <w:rsid w:val="0037323F"/>
    <w:rsid w:val="003737C1"/>
    <w:rsid w:val="00373D69"/>
    <w:rsid w:val="00373F9F"/>
    <w:rsid w:val="0037414C"/>
    <w:rsid w:val="003744F8"/>
    <w:rsid w:val="00374608"/>
    <w:rsid w:val="003747B2"/>
    <w:rsid w:val="003747FA"/>
    <w:rsid w:val="00374962"/>
    <w:rsid w:val="00374D2C"/>
    <w:rsid w:val="00374EB0"/>
    <w:rsid w:val="00375009"/>
    <w:rsid w:val="003753D9"/>
    <w:rsid w:val="00375655"/>
    <w:rsid w:val="00376100"/>
    <w:rsid w:val="0037647C"/>
    <w:rsid w:val="00376862"/>
    <w:rsid w:val="00376C47"/>
    <w:rsid w:val="00376F25"/>
    <w:rsid w:val="0037703B"/>
    <w:rsid w:val="00377048"/>
    <w:rsid w:val="00377081"/>
    <w:rsid w:val="00377632"/>
    <w:rsid w:val="00377635"/>
    <w:rsid w:val="00377F32"/>
    <w:rsid w:val="003800C0"/>
    <w:rsid w:val="0038025A"/>
    <w:rsid w:val="003802F5"/>
    <w:rsid w:val="00380556"/>
    <w:rsid w:val="003806A4"/>
    <w:rsid w:val="0038094F"/>
    <w:rsid w:val="003809A9"/>
    <w:rsid w:val="003809EA"/>
    <w:rsid w:val="00380B10"/>
    <w:rsid w:val="00380C27"/>
    <w:rsid w:val="003815A9"/>
    <w:rsid w:val="003816C7"/>
    <w:rsid w:val="003816F6"/>
    <w:rsid w:val="0038174D"/>
    <w:rsid w:val="003819DD"/>
    <w:rsid w:val="00381C4D"/>
    <w:rsid w:val="00381EE3"/>
    <w:rsid w:val="00381F2F"/>
    <w:rsid w:val="003820E0"/>
    <w:rsid w:val="003820FC"/>
    <w:rsid w:val="0038237D"/>
    <w:rsid w:val="00382451"/>
    <w:rsid w:val="00382D91"/>
    <w:rsid w:val="00382E96"/>
    <w:rsid w:val="00382EFA"/>
    <w:rsid w:val="003830EF"/>
    <w:rsid w:val="0038356C"/>
    <w:rsid w:val="003837CA"/>
    <w:rsid w:val="00383A18"/>
    <w:rsid w:val="00383CE1"/>
    <w:rsid w:val="00383DBE"/>
    <w:rsid w:val="003840E9"/>
    <w:rsid w:val="003842BC"/>
    <w:rsid w:val="003844FB"/>
    <w:rsid w:val="00384769"/>
    <w:rsid w:val="0038483E"/>
    <w:rsid w:val="00384AE7"/>
    <w:rsid w:val="003850B3"/>
    <w:rsid w:val="003851D0"/>
    <w:rsid w:val="0038571E"/>
    <w:rsid w:val="003861A3"/>
    <w:rsid w:val="003862B2"/>
    <w:rsid w:val="00386814"/>
    <w:rsid w:val="003868BD"/>
    <w:rsid w:val="00386916"/>
    <w:rsid w:val="00386A6E"/>
    <w:rsid w:val="0038716B"/>
    <w:rsid w:val="003872DC"/>
    <w:rsid w:val="00387592"/>
    <w:rsid w:val="00387A21"/>
    <w:rsid w:val="00387ADD"/>
    <w:rsid w:val="00390594"/>
    <w:rsid w:val="00390786"/>
    <w:rsid w:val="00390913"/>
    <w:rsid w:val="00391310"/>
    <w:rsid w:val="00391410"/>
    <w:rsid w:val="0039149B"/>
    <w:rsid w:val="003918FC"/>
    <w:rsid w:val="00391D4E"/>
    <w:rsid w:val="00391DB1"/>
    <w:rsid w:val="00391F91"/>
    <w:rsid w:val="00392147"/>
    <w:rsid w:val="0039228E"/>
    <w:rsid w:val="00392A2C"/>
    <w:rsid w:val="00392A3C"/>
    <w:rsid w:val="00392B12"/>
    <w:rsid w:val="00392E23"/>
    <w:rsid w:val="0039305C"/>
    <w:rsid w:val="00393363"/>
    <w:rsid w:val="0039343E"/>
    <w:rsid w:val="003934F9"/>
    <w:rsid w:val="003937FB"/>
    <w:rsid w:val="00393C85"/>
    <w:rsid w:val="003941D7"/>
    <w:rsid w:val="00394354"/>
    <w:rsid w:val="0039445B"/>
    <w:rsid w:val="0039496D"/>
    <w:rsid w:val="00394BAB"/>
    <w:rsid w:val="00394D98"/>
    <w:rsid w:val="00394ED2"/>
    <w:rsid w:val="003951D8"/>
    <w:rsid w:val="003955D5"/>
    <w:rsid w:val="003958B0"/>
    <w:rsid w:val="00395D54"/>
    <w:rsid w:val="003960F9"/>
    <w:rsid w:val="0039634F"/>
    <w:rsid w:val="003964D2"/>
    <w:rsid w:val="00396AA6"/>
    <w:rsid w:val="00397155"/>
    <w:rsid w:val="00397490"/>
    <w:rsid w:val="00397504"/>
    <w:rsid w:val="003975DB"/>
    <w:rsid w:val="0039769A"/>
    <w:rsid w:val="00397A3B"/>
    <w:rsid w:val="00397EDD"/>
    <w:rsid w:val="003A004C"/>
    <w:rsid w:val="003A015F"/>
    <w:rsid w:val="003A02BB"/>
    <w:rsid w:val="003A0BE6"/>
    <w:rsid w:val="003A103B"/>
    <w:rsid w:val="003A1093"/>
    <w:rsid w:val="003A13E3"/>
    <w:rsid w:val="003A198B"/>
    <w:rsid w:val="003A1B5A"/>
    <w:rsid w:val="003A1FE5"/>
    <w:rsid w:val="003A22D2"/>
    <w:rsid w:val="003A268C"/>
    <w:rsid w:val="003A2744"/>
    <w:rsid w:val="003A2758"/>
    <w:rsid w:val="003A29D5"/>
    <w:rsid w:val="003A2A0F"/>
    <w:rsid w:val="003A2A7D"/>
    <w:rsid w:val="003A2B15"/>
    <w:rsid w:val="003A2C08"/>
    <w:rsid w:val="003A2CBF"/>
    <w:rsid w:val="003A2ED3"/>
    <w:rsid w:val="003A3030"/>
    <w:rsid w:val="003A3094"/>
    <w:rsid w:val="003A3140"/>
    <w:rsid w:val="003A3F4B"/>
    <w:rsid w:val="003A4B7E"/>
    <w:rsid w:val="003A51A0"/>
    <w:rsid w:val="003A5226"/>
    <w:rsid w:val="003A52E2"/>
    <w:rsid w:val="003A5B7D"/>
    <w:rsid w:val="003A5B81"/>
    <w:rsid w:val="003A5B82"/>
    <w:rsid w:val="003A5FC7"/>
    <w:rsid w:val="003A5FD6"/>
    <w:rsid w:val="003A675E"/>
    <w:rsid w:val="003A6A43"/>
    <w:rsid w:val="003A7045"/>
    <w:rsid w:val="003A70F2"/>
    <w:rsid w:val="003A76FA"/>
    <w:rsid w:val="003A787D"/>
    <w:rsid w:val="003A7A2C"/>
    <w:rsid w:val="003A7D3A"/>
    <w:rsid w:val="003A7D6F"/>
    <w:rsid w:val="003A7D8B"/>
    <w:rsid w:val="003A7F5A"/>
    <w:rsid w:val="003B04CA"/>
    <w:rsid w:val="003B058B"/>
    <w:rsid w:val="003B05BB"/>
    <w:rsid w:val="003B0651"/>
    <w:rsid w:val="003B09EC"/>
    <w:rsid w:val="003B112C"/>
    <w:rsid w:val="003B1204"/>
    <w:rsid w:val="003B12C5"/>
    <w:rsid w:val="003B1614"/>
    <w:rsid w:val="003B1777"/>
    <w:rsid w:val="003B183A"/>
    <w:rsid w:val="003B19DA"/>
    <w:rsid w:val="003B1BCA"/>
    <w:rsid w:val="003B1D77"/>
    <w:rsid w:val="003B1D7C"/>
    <w:rsid w:val="003B1EE1"/>
    <w:rsid w:val="003B1EE8"/>
    <w:rsid w:val="003B22C8"/>
    <w:rsid w:val="003B244F"/>
    <w:rsid w:val="003B2644"/>
    <w:rsid w:val="003B2855"/>
    <w:rsid w:val="003B2BCF"/>
    <w:rsid w:val="003B2D64"/>
    <w:rsid w:val="003B2F3A"/>
    <w:rsid w:val="003B3192"/>
    <w:rsid w:val="003B327C"/>
    <w:rsid w:val="003B32BF"/>
    <w:rsid w:val="003B334E"/>
    <w:rsid w:val="003B350F"/>
    <w:rsid w:val="003B3834"/>
    <w:rsid w:val="003B3EC8"/>
    <w:rsid w:val="003B3FF1"/>
    <w:rsid w:val="003B4181"/>
    <w:rsid w:val="003B42CF"/>
    <w:rsid w:val="003B44F3"/>
    <w:rsid w:val="003B4784"/>
    <w:rsid w:val="003B48C5"/>
    <w:rsid w:val="003B4EE8"/>
    <w:rsid w:val="003B4F7D"/>
    <w:rsid w:val="003B51FA"/>
    <w:rsid w:val="003B53C1"/>
    <w:rsid w:val="003B5426"/>
    <w:rsid w:val="003B562C"/>
    <w:rsid w:val="003B572C"/>
    <w:rsid w:val="003B5832"/>
    <w:rsid w:val="003B599B"/>
    <w:rsid w:val="003B5D24"/>
    <w:rsid w:val="003B5E4E"/>
    <w:rsid w:val="003B673A"/>
    <w:rsid w:val="003B68F3"/>
    <w:rsid w:val="003B6B9F"/>
    <w:rsid w:val="003B6CAC"/>
    <w:rsid w:val="003B6D05"/>
    <w:rsid w:val="003B703C"/>
    <w:rsid w:val="003B7193"/>
    <w:rsid w:val="003B7425"/>
    <w:rsid w:val="003B7C47"/>
    <w:rsid w:val="003B7EFE"/>
    <w:rsid w:val="003C07CC"/>
    <w:rsid w:val="003C0C5D"/>
    <w:rsid w:val="003C1006"/>
    <w:rsid w:val="003C18A0"/>
    <w:rsid w:val="003C1934"/>
    <w:rsid w:val="003C19B3"/>
    <w:rsid w:val="003C25C7"/>
    <w:rsid w:val="003C2885"/>
    <w:rsid w:val="003C2904"/>
    <w:rsid w:val="003C2E68"/>
    <w:rsid w:val="003C30A5"/>
    <w:rsid w:val="003C374F"/>
    <w:rsid w:val="003C3827"/>
    <w:rsid w:val="003C3935"/>
    <w:rsid w:val="003C3CD5"/>
    <w:rsid w:val="003C4050"/>
    <w:rsid w:val="003C4BDD"/>
    <w:rsid w:val="003C4CE5"/>
    <w:rsid w:val="003C4EE1"/>
    <w:rsid w:val="003C5004"/>
    <w:rsid w:val="003C5197"/>
    <w:rsid w:val="003C54FA"/>
    <w:rsid w:val="003C553D"/>
    <w:rsid w:val="003C5B5F"/>
    <w:rsid w:val="003C60F6"/>
    <w:rsid w:val="003C6165"/>
    <w:rsid w:val="003C62D0"/>
    <w:rsid w:val="003C66F9"/>
    <w:rsid w:val="003C66FD"/>
    <w:rsid w:val="003C6974"/>
    <w:rsid w:val="003C729E"/>
    <w:rsid w:val="003C7587"/>
    <w:rsid w:val="003C75A8"/>
    <w:rsid w:val="003C763F"/>
    <w:rsid w:val="003C7A40"/>
    <w:rsid w:val="003C7A8E"/>
    <w:rsid w:val="003C7AE7"/>
    <w:rsid w:val="003C7BBF"/>
    <w:rsid w:val="003D0559"/>
    <w:rsid w:val="003D09CF"/>
    <w:rsid w:val="003D0CCD"/>
    <w:rsid w:val="003D0F22"/>
    <w:rsid w:val="003D104F"/>
    <w:rsid w:val="003D11C2"/>
    <w:rsid w:val="003D1235"/>
    <w:rsid w:val="003D127D"/>
    <w:rsid w:val="003D13C6"/>
    <w:rsid w:val="003D14E4"/>
    <w:rsid w:val="003D1685"/>
    <w:rsid w:val="003D18B2"/>
    <w:rsid w:val="003D1DAA"/>
    <w:rsid w:val="003D2014"/>
    <w:rsid w:val="003D2034"/>
    <w:rsid w:val="003D2F27"/>
    <w:rsid w:val="003D3066"/>
    <w:rsid w:val="003D31AE"/>
    <w:rsid w:val="003D33B6"/>
    <w:rsid w:val="003D35BE"/>
    <w:rsid w:val="003D3B9F"/>
    <w:rsid w:val="003D4BFC"/>
    <w:rsid w:val="003D4EE7"/>
    <w:rsid w:val="003D4FC0"/>
    <w:rsid w:val="003D51C4"/>
    <w:rsid w:val="003D51D2"/>
    <w:rsid w:val="003D5267"/>
    <w:rsid w:val="003D5612"/>
    <w:rsid w:val="003D5B87"/>
    <w:rsid w:val="003D5F7C"/>
    <w:rsid w:val="003D602F"/>
    <w:rsid w:val="003D6798"/>
    <w:rsid w:val="003D6846"/>
    <w:rsid w:val="003D6C1C"/>
    <w:rsid w:val="003D7057"/>
    <w:rsid w:val="003D70A4"/>
    <w:rsid w:val="003D7379"/>
    <w:rsid w:val="003D7778"/>
    <w:rsid w:val="003D7AB9"/>
    <w:rsid w:val="003D7C5D"/>
    <w:rsid w:val="003D7CFF"/>
    <w:rsid w:val="003D7D5F"/>
    <w:rsid w:val="003E0A69"/>
    <w:rsid w:val="003E0C9B"/>
    <w:rsid w:val="003E0D6C"/>
    <w:rsid w:val="003E0E5C"/>
    <w:rsid w:val="003E131C"/>
    <w:rsid w:val="003E195F"/>
    <w:rsid w:val="003E19E1"/>
    <w:rsid w:val="003E1D1D"/>
    <w:rsid w:val="003E1DA0"/>
    <w:rsid w:val="003E2021"/>
    <w:rsid w:val="003E20CC"/>
    <w:rsid w:val="003E272D"/>
    <w:rsid w:val="003E2856"/>
    <w:rsid w:val="003E2883"/>
    <w:rsid w:val="003E28CA"/>
    <w:rsid w:val="003E2B98"/>
    <w:rsid w:val="003E2EA1"/>
    <w:rsid w:val="003E311E"/>
    <w:rsid w:val="003E32A4"/>
    <w:rsid w:val="003E35DF"/>
    <w:rsid w:val="003E3785"/>
    <w:rsid w:val="003E3941"/>
    <w:rsid w:val="003E3B13"/>
    <w:rsid w:val="003E4672"/>
    <w:rsid w:val="003E4EF4"/>
    <w:rsid w:val="003E532E"/>
    <w:rsid w:val="003E5AAB"/>
    <w:rsid w:val="003E5ECD"/>
    <w:rsid w:val="003E60DF"/>
    <w:rsid w:val="003E6104"/>
    <w:rsid w:val="003E61B4"/>
    <w:rsid w:val="003E6206"/>
    <w:rsid w:val="003E6465"/>
    <w:rsid w:val="003E6789"/>
    <w:rsid w:val="003E6C18"/>
    <w:rsid w:val="003E6D17"/>
    <w:rsid w:val="003E6E2C"/>
    <w:rsid w:val="003E6FBA"/>
    <w:rsid w:val="003E708D"/>
    <w:rsid w:val="003E7518"/>
    <w:rsid w:val="003E7549"/>
    <w:rsid w:val="003F03CD"/>
    <w:rsid w:val="003F0935"/>
    <w:rsid w:val="003F0EED"/>
    <w:rsid w:val="003F0F11"/>
    <w:rsid w:val="003F108A"/>
    <w:rsid w:val="003F1431"/>
    <w:rsid w:val="003F1522"/>
    <w:rsid w:val="003F1874"/>
    <w:rsid w:val="003F1AB2"/>
    <w:rsid w:val="003F1B16"/>
    <w:rsid w:val="003F1C19"/>
    <w:rsid w:val="003F1FDD"/>
    <w:rsid w:val="003F2207"/>
    <w:rsid w:val="003F22FE"/>
    <w:rsid w:val="003F239B"/>
    <w:rsid w:val="003F2592"/>
    <w:rsid w:val="003F301B"/>
    <w:rsid w:val="003F301C"/>
    <w:rsid w:val="003F355B"/>
    <w:rsid w:val="003F3643"/>
    <w:rsid w:val="003F39A3"/>
    <w:rsid w:val="003F3C06"/>
    <w:rsid w:val="003F443E"/>
    <w:rsid w:val="003F45FB"/>
    <w:rsid w:val="003F4A57"/>
    <w:rsid w:val="003F4C68"/>
    <w:rsid w:val="003F4E87"/>
    <w:rsid w:val="003F4F0C"/>
    <w:rsid w:val="003F55E1"/>
    <w:rsid w:val="003F5A85"/>
    <w:rsid w:val="003F62DF"/>
    <w:rsid w:val="003F6521"/>
    <w:rsid w:val="003F68CD"/>
    <w:rsid w:val="003F6E18"/>
    <w:rsid w:val="003F6F83"/>
    <w:rsid w:val="003F70CE"/>
    <w:rsid w:val="003F71E9"/>
    <w:rsid w:val="003F71EC"/>
    <w:rsid w:val="003F7216"/>
    <w:rsid w:val="003F781A"/>
    <w:rsid w:val="003F785F"/>
    <w:rsid w:val="003F78DC"/>
    <w:rsid w:val="003F79CE"/>
    <w:rsid w:val="003F7A97"/>
    <w:rsid w:val="004003AD"/>
    <w:rsid w:val="004005AC"/>
    <w:rsid w:val="00400626"/>
    <w:rsid w:val="0040082E"/>
    <w:rsid w:val="004009F8"/>
    <w:rsid w:val="00401449"/>
    <w:rsid w:val="004014E7"/>
    <w:rsid w:val="004015F9"/>
    <w:rsid w:val="004016BE"/>
    <w:rsid w:val="00401ABA"/>
    <w:rsid w:val="00401BCA"/>
    <w:rsid w:val="00401FCB"/>
    <w:rsid w:val="00402093"/>
    <w:rsid w:val="00402155"/>
    <w:rsid w:val="0040227C"/>
    <w:rsid w:val="004028AD"/>
    <w:rsid w:val="00402D7F"/>
    <w:rsid w:val="00403098"/>
    <w:rsid w:val="00403377"/>
    <w:rsid w:val="0040339D"/>
    <w:rsid w:val="004033BE"/>
    <w:rsid w:val="004034EE"/>
    <w:rsid w:val="004035D4"/>
    <w:rsid w:val="00403797"/>
    <w:rsid w:val="004037D2"/>
    <w:rsid w:val="00403941"/>
    <w:rsid w:val="004039D3"/>
    <w:rsid w:val="00403A1E"/>
    <w:rsid w:val="0040416F"/>
    <w:rsid w:val="004041BE"/>
    <w:rsid w:val="00404455"/>
    <w:rsid w:val="004044B1"/>
    <w:rsid w:val="00404637"/>
    <w:rsid w:val="00404A74"/>
    <w:rsid w:val="00404AC1"/>
    <w:rsid w:val="004053B4"/>
    <w:rsid w:val="004058F9"/>
    <w:rsid w:val="00405B95"/>
    <w:rsid w:val="00405C8D"/>
    <w:rsid w:val="00405DEB"/>
    <w:rsid w:val="00406109"/>
    <w:rsid w:val="00406290"/>
    <w:rsid w:val="00406580"/>
    <w:rsid w:val="00406990"/>
    <w:rsid w:val="00406A77"/>
    <w:rsid w:val="00406ADF"/>
    <w:rsid w:val="00406B09"/>
    <w:rsid w:val="00406BF8"/>
    <w:rsid w:val="00406C7A"/>
    <w:rsid w:val="00407676"/>
    <w:rsid w:val="00407A30"/>
    <w:rsid w:val="00407F37"/>
    <w:rsid w:val="00407FB1"/>
    <w:rsid w:val="00410016"/>
    <w:rsid w:val="004101BD"/>
    <w:rsid w:val="004101D0"/>
    <w:rsid w:val="00410AB0"/>
    <w:rsid w:val="00410E3E"/>
    <w:rsid w:val="004118BC"/>
    <w:rsid w:val="00411BFD"/>
    <w:rsid w:val="00411D2D"/>
    <w:rsid w:val="00411DAB"/>
    <w:rsid w:val="00411FCA"/>
    <w:rsid w:val="00411FF4"/>
    <w:rsid w:val="0041235D"/>
    <w:rsid w:val="00412386"/>
    <w:rsid w:val="0041238D"/>
    <w:rsid w:val="00412577"/>
    <w:rsid w:val="004125B2"/>
    <w:rsid w:val="004125DB"/>
    <w:rsid w:val="0041278F"/>
    <w:rsid w:val="0041291F"/>
    <w:rsid w:val="00412C68"/>
    <w:rsid w:val="00412D0B"/>
    <w:rsid w:val="00412E49"/>
    <w:rsid w:val="00412F4F"/>
    <w:rsid w:val="0041324D"/>
    <w:rsid w:val="00413501"/>
    <w:rsid w:val="004136C8"/>
    <w:rsid w:val="0041390C"/>
    <w:rsid w:val="00413C5D"/>
    <w:rsid w:val="00413DC8"/>
    <w:rsid w:val="00413FB5"/>
    <w:rsid w:val="0041404D"/>
    <w:rsid w:val="004140F7"/>
    <w:rsid w:val="004144B6"/>
    <w:rsid w:val="00414565"/>
    <w:rsid w:val="0041481A"/>
    <w:rsid w:val="0041483A"/>
    <w:rsid w:val="00414BF0"/>
    <w:rsid w:val="00414DAA"/>
    <w:rsid w:val="00414E05"/>
    <w:rsid w:val="0041529A"/>
    <w:rsid w:val="0041578A"/>
    <w:rsid w:val="00415933"/>
    <w:rsid w:val="00415A4D"/>
    <w:rsid w:val="00415A5D"/>
    <w:rsid w:val="00415DE5"/>
    <w:rsid w:val="00416193"/>
    <w:rsid w:val="004163B3"/>
    <w:rsid w:val="0041687B"/>
    <w:rsid w:val="00416C52"/>
    <w:rsid w:val="00416D11"/>
    <w:rsid w:val="0041727F"/>
    <w:rsid w:val="004177DF"/>
    <w:rsid w:val="00417BBA"/>
    <w:rsid w:val="00417E1D"/>
    <w:rsid w:val="00420236"/>
    <w:rsid w:val="004207D7"/>
    <w:rsid w:val="00420BC1"/>
    <w:rsid w:val="00420D79"/>
    <w:rsid w:val="0042113F"/>
    <w:rsid w:val="004211BC"/>
    <w:rsid w:val="004216A1"/>
    <w:rsid w:val="00421A9A"/>
    <w:rsid w:val="00421DF5"/>
    <w:rsid w:val="00421E7A"/>
    <w:rsid w:val="00422153"/>
    <w:rsid w:val="004221C8"/>
    <w:rsid w:val="00422310"/>
    <w:rsid w:val="00422645"/>
    <w:rsid w:val="0042292F"/>
    <w:rsid w:val="00422ADE"/>
    <w:rsid w:val="00422C05"/>
    <w:rsid w:val="0042335A"/>
    <w:rsid w:val="004233D4"/>
    <w:rsid w:val="00423735"/>
    <w:rsid w:val="00423E7D"/>
    <w:rsid w:val="0042400D"/>
    <w:rsid w:val="004240A0"/>
    <w:rsid w:val="00424537"/>
    <w:rsid w:val="0042480E"/>
    <w:rsid w:val="00424DAC"/>
    <w:rsid w:val="004253CB"/>
    <w:rsid w:val="004253EF"/>
    <w:rsid w:val="004257F1"/>
    <w:rsid w:val="00425867"/>
    <w:rsid w:val="00425D0C"/>
    <w:rsid w:val="00425D1F"/>
    <w:rsid w:val="00425F6F"/>
    <w:rsid w:val="00425FFC"/>
    <w:rsid w:val="004260A4"/>
    <w:rsid w:val="004260DB"/>
    <w:rsid w:val="00426340"/>
    <w:rsid w:val="004265F4"/>
    <w:rsid w:val="004269F6"/>
    <w:rsid w:val="00426CCA"/>
    <w:rsid w:val="00426D7F"/>
    <w:rsid w:val="00426E92"/>
    <w:rsid w:val="00426F0D"/>
    <w:rsid w:val="004270BD"/>
    <w:rsid w:val="00427363"/>
    <w:rsid w:val="0042747F"/>
    <w:rsid w:val="0042757A"/>
    <w:rsid w:val="0042799B"/>
    <w:rsid w:val="00427A10"/>
    <w:rsid w:val="00427A7B"/>
    <w:rsid w:val="00427ACB"/>
    <w:rsid w:val="0043038B"/>
    <w:rsid w:val="00430995"/>
    <w:rsid w:val="00430B09"/>
    <w:rsid w:val="00430B36"/>
    <w:rsid w:val="00430DB6"/>
    <w:rsid w:val="004317F8"/>
    <w:rsid w:val="00431806"/>
    <w:rsid w:val="00431945"/>
    <w:rsid w:val="00431985"/>
    <w:rsid w:val="00431C1B"/>
    <w:rsid w:val="00431D07"/>
    <w:rsid w:val="004324AD"/>
    <w:rsid w:val="0043286F"/>
    <w:rsid w:val="004329C7"/>
    <w:rsid w:val="00432AAD"/>
    <w:rsid w:val="00432B1F"/>
    <w:rsid w:val="00432EAC"/>
    <w:rsid w:val="00432F16"/>
    <w:rsid w:val="00433264"/>
    <w:rsid w:val="0043341E"/>
    <w:rsid w:val="00433538"/>
    <w:rsid w:val="004336D4"/>
    <w:rsid w:val="004337CB"/>
    <w:rsid w:val="00433BD6"/>
    <w:rsid w:val="00434079"/>
    <w:rsid w:val="00434313"/>
    <w:rsid w:val="00434939"/>
    <w:rsid w:val="00434A55"/>
    <w:rsid w:val="00434A9D"/>
    <w:rsid w:val="00434CE0"/>
    <w:rsid w:val="00435152"/>
    <w:rsid w:val="00435492"/>
    <w:rsid w:val="00435532"/>
    <w:rsid w:val="0043555E"/>
    <w:rsid w:val="00435D7E"/>
    <w:rsid w:val="0043602C"/>
    <w:rsid w:val="00436317"/>
    <w:rsid w:val="004368EF"/>
    <w:rsid w:val="00436F68"/>
    <w:rsid w:val="00437327"/>
    <w:rsid w:val="004373C7"/>
    <w:rsid w:val="0043749B"/>
    <w:rsid w:val="00437505"/>
    <w:rsid w:val="0043759F"/>
    <w:rsid w:val="004377E9"/>
    <w:rsid w:val="004379B8"/>
    <w:rsid w:val="00437C7A"/>
    <w:rsid w:val="00437EA1"/>
    <w:rsid w:val="00440144"/>
    <w:rsid w:val="004401CB"/>
    <w:rsid w:val="00440318"/>
    <w:rsid w:val="0044043F"/>
    <w:rsid w:val="00440521"/>
    <w:rsid w:val="00440A41"/>
    <w:rsid w:val="00440B25"/>
    <w:rsid w:val="00441172"/>
    <w:rsid w:val="0044178C"/>
    <w:rsid w:val="00441843"/>
    <w:rsid w:val="0044189E"/>
    <w:rsid w:val="00441B10"/>
    <w:rsid w:val="004423D7"/>
    <w:rsid w:val="004425D7"/>
    <w:rsid w:val="00442814"/>
    <w:rsid w:val="00443144"/>
    <w:rsid w:val="00443279"/>
    <w:rsid w:val="00443493"/>
    <w:rsid w:val="00443629"/>
    <w:rsid w:val="0044375C"/>
    <w:rsid w:val="004437E3"/>
    <w:rsid w:val="00443BED"/>
    <w:rsid w:val="00443C57"/>
    <w:rsid w:val="00443DB1"/>
    <w:rsid w:val="00443E9A"/>
    <w:rsid w:val="004441C4"/>
    <w:rsid w:val="004442E8"/>
    <w:rsid w:val="00444571"/>
    <w:rsid w:val="0044465B"/>
    <w:rsid w:val="004449A1"/>
    <w:rsid w:val="00444A0A"/>
    <w:rsid w:val="00444B8C"/>
    <w:rsid w:val="00444ECF"/>
    <w:rsid w:val="00445318"/>
    <w:rsid w:val="00445322"/>
    <w:rsid w:val="00445BBC"/>
    <w:rsid w:val="00445DB0"/>
    <w:rsid w:val="004466F4"/>
    <w:rsid w:val="0044680F"/>
    <w:rsid w:val="00446A67"/>
    <w:rsid w:val="00450C27"/>
    <w:rsid w:val="00450CB4"/>
    <w:rsid w:val="00450F53"/>
    <w:rsid w:val="004517F2"/>
    <w:rsid w:val="00451AB6"/>
    <w:rsid w:val="00451CF0"/>
    <w:rsid w:val="00451D46"/>
    <w:rsid w:val="004520B9"/>
    <w:rsid w:val="00452238"/>
    <w:rsid w:val="00452AB3"/>
    <w:rsid w:val="00452D1E"/>
    <w:rsid w:val="00452D35"/>
    <w:rsid w:val="00453573"/>
    <w:rsid w:val="004537CB"/>
    <w:rsid w:val="004542D2"/>
    <w:rsid w:val="00454403"/>
    <w:rsid w:val="0045441A"/>
    <w:rsid w:val="004544C6"/>
    <w:rsid w:val="004545ED"/>
    <w:rsid w:val="00454AFF"/>
    <w:rsid w:val="00454CF1"/>
    <w:rsid w:val="00454FC3"/>
    <w:rsid w:val="00455407"/>
    <w:rsid w:val="0045558E"/>
    <w:rsid w:val="004557C5"/>
    <w:rsid w:val="004559C0"/>
    <w:rsid w:val="00455A42"/>
    <w:rsid w:val="00455B49"/>
    <w:rsid w:val="00455B82"/>
    <w:rsid w:val="00455CC5"/>
    <w:rsid w:val="00455FA2"/>
    <w:rsid w:val="0045639E"/>
    <w:rsid w:val="0045680B"/>
    <w:rsid w:val="00456AE0"/>
    <w:rsid w:val="00456BC4"/>
    <w:rsid w:val="00456DF1"/>
    <w:rsid w:val="00456E89"/>
    <w:rsid w:val="0045707A"/>
    <w:rsid w:val="00457396"/>
    <w:rsid w:val="00457866"/>
    <w:rsid w:val="00457AA8"/>
    <w:rsid w:val="00457AF1"/>
    <w:rsid w:val="00457C02"/>
    <w:rsid w:val="00460111"/>
    <w:rsid w:val="004602EF"/>
    <w:rsid w:val="00460394"/>
    <w:rsid w:val="004603D2"/>
    <w:rsid w:val="00460544"/>
    <w:rsid w:val="00460730"/>
    <w:rsid w:val="0046079D"/>
    <w:rsid w:val="0046081A"/>
    <w:rsid w:val="00460879"/>
    <w:rsid w:val="004608DA"/>
    <w:rsid w:val="0046099D"/>
    <w:rsid w:val="00460E36"/>
    <w:rsid w:val="00461830"/>
    <w:rsid w:val="0046190F"/>
    <w:rsid w:val="00461B98"/>
    <w:rsid w:val="00461EFF"/>
    <w:rsid w:val="00462245"/>
    <w:rsid w:val="0046237F"/>
    <w:rsid w:val="004624E3"/>
    <w:rsid w:val="00462690"/>
    <w:rsid w:val="00462A41"/>
    <w:rsid w:val="00462C0A"/>
    <w:rsid w:val="00462FA8"/>
    <w:rsid w:val="00462FDE"/>
    <w:rsid w:val="0046316B"/>
    <w:rsid w:val="00463212"/>
    <w:rsid w:val="00463834"/>
    <w:rsid w:val="00463B00"/>
    <w:rsid w:val="00463B62"/>
    <w:rsid w:val="00463B87"/>
    <w:rsid w:val="00463C8F"/>
    <w:rsid w:val="004640D7"/>
    <w:rsid w:val="004646A0"/>
    <w:rsid w:val="00464885"/>
    <w:rsid w:val="00464A8C"/>
    <w:rsid w:val="004652C4"/>
    <w:rsid w:val="00465581"/>
    <w:rsid w:val="00465A6A"/>
    <w:rsid w:val="00465E60"/>
    <w:rsid w:val="00466193"/>
    <w:rsid w:val="004664E7"/>
    <w:rsid w:val="00466695"/>
    <w:rsid w:val="004669C4"/>
    <w:rsid w:val="004671BB"/>
    <w:rsid w:val="004671F4"/>
    <w:rsid w:val="00467477"/>
    <w:rsid w:val="004678E6"/>
    <w:rsid w:val="0046794A"/>
    <w:rsid w:val="00467AE9"/>
    <w:rsid w:val="00467D72"/>
    <w:rsid w:val="00467F5E"/>
    <w:rsid w:val="00467FB3"/>
    <w:rsid w:val="00470033"/>
    <w:rsid w:val="0047014E"/>
    <w:rsid w:val="004707F4"/>
    <w:rsid w:val="00470908"/>
    <w:rsid w:val="00470C53"/>
    <w:rsid w:val="00470D83"/>
    <w:rsid w:val="00470F74"/>
    <w:rsid w:val="00471063"/>
    <w:rsid w:val="004710A4"/>
    <w:rsid w:val="004715E3"/>
    <w:rsid w:val="004717E6"/>
    <w:rsid w:val="00471930"/>
    <w:rsid w:val="004719C5"/>
    <w:rsid w:val="00471B23"/>
    <w:rsid w:val="00471F2B"/>
    <w:rsid w:val="004721A1"/>
    <w:rsid w:val="004721FB"/>
    <w:rsid w:val="004725D3"/>
    <w:rsid w:val="00472616"/>
    <w:rsid w:val="0047269B"/>
    <w:rsid w:val="0047291D"/>
    <w:rsid w:val="004730A3"/>
    <w:rsid w:val="00473100"/>
    <w:rsid w:val="004731EE"/>
    <w:rsid w:val="004735B4"/>
    <w:rsid w:val="004736EE"/>
    <w:rsid w:val="004737A0"/>
    <w:rsid w:val="00473991"/>
    <w:rsid w:val="00473B3D"/>
    <w:rsid w:val="00473DD4"/>
    <w:rsid w:val="00474076"/>
    <w:rsid w:val="004740E3"/>
    <w:rsid w:val="0047471D"/>
    <w:rsid w:val="00474EEB"/>
    <w:rsid w:val="004750EB"/>
    <w:rsid w:val="00475152"/>
    <w:rsid w:val="00475280"/>
    <w:rsid w:val="00475675"/>
    <w:rsid w:val="004756D3"/>
    <w:rsid w:val="0047580C"/>
    <w:rsid w:val="0047583E"/>
    <w:rsid w:val="00475C7E"/>
    <w:rsid w:val="00475EAC"/>
    <w:rsid w:val="00476609"/>
    <w:rsid w:val="00476787"/>
    <w:rsid w:val="00476803"/>
    <w:rsid w:val="00476CDC"/>
    <w:rsid w:val="00476EB5"/>
    <w:rsid w:val="00476F39"/>
    <w:rsid w:val="00477179"/>
    <w:rsid w:val="004772BE"/>
    <w:rsid w:val="004774C3"/>
    <w:rsid w:val="00477629"/>
    <w:rsid w:val="0047765B"/>
    <w:rsid w:val="004779FD"/>
    <w:rsid w:val="00477AE0"/>
    <w:rsid w:val="00477CBD"/>
    <w:rsid w:val="00480103"/>
    <w:rsid w:val="004801F7"/>
    <w:rsid w:val="004802F5"/>
    <w:rsid w:val="004804DF"/>
    <w:rsid w:val="00480527"/>
    <w:rsid w:val="004805E6"/>
    <w:rsid w:val="004805EE"/>
    <w:rsid w:val="0048094F"/>
    <w:rsid w:val="00480F27"/>
    <w:rsid w:val="0048105D"/>
    <w:rsid w:val="00481090"/>
    <w:rsid w:val="004810D0"/>
    <w:rsid w:val="00481548"/>
    <w:rsid w:val="0048175D"/>
    <w:rsid w:val="004817A1"/>
    <w:rsid w:val="004819A6"/>
    <w:rsid w:val="00481AAB"/>
    <w:rsid w:val="00481CE2"/>
    <w:rsid w:val="00481E3A"/>
    <w:rsid w:val="00481E85"/>
    <w:rsid w:val="004821A8"/>
    <w:rsid w:val="00482703"/>
    <w:rsid w:val="00482C87"/>
    <w:rsid w:val="00483101"/>
    <w:rsid w:val="00483F28"/>
    <w:rsid w:val="004841FC"/>
    <w:rsid w:val="00484482"/>
    <w:rsid w:val="004844A0"/>
    <w:rsid w:val="0048456D"/>
    <w:rsid w:val="00484B91"/>
    <w:rsid w:val="0048508F"/>
    <w:rsid w:val="00485287"/>
    <w:rsid w:val="004861F1"/>
    <w:rsid w:val="00486660"/>
    <w:rsid w:val="004867CF"/>
    <w:rsid w:val="00486900"/>
    <w:rsid w:val="00486996"/>
    <w:rsid w:val="00486D09"/>
    <w:rsid w:val="00486F25"/>
    <w:rsid w:val="004872B9"/>
    <w:rsid w:val="00487899"/>
    <w:rsid w:val="00487AD0"/>
    <w:rsid w:val="00487DE3"/>
    <w:rsid w:val="00487FE9"/>
    <w:rsid w:val="004900B8"/>
    <w:rsid w:val="004903AB"/>
    <w:rsid w:val="004904B2"/>
    <w:rsid w:val="00490795"/>
    <w:rsid w:val="00490A62"/>
    <w:rsid w:val="00490B3E"/>
    <w:rsid w:val="00490FD2"/>
    <w:rsid w:val="00491119"/>
    <w:rsid w:val="00491144"/>
    <w:rsid w:val="0049118A"/>
    <w:rsid w:val="004915BC"/>
    <w:rsid w:val="004920CD"/>
    <w:rsid w:val="00492238"/>
    <w:rsid w:val="0049225C"/>
    <w:rsid w:val="004924A7"/>
    <w:rsid w:val="004924C5"/>
    <w:rsid w:val="00492A50"/>
    <w:rsid w:val="00492AA9"/>
    <w:rsid w:val="00492CB5"/>
    <w:rsid w:val="00492DDA"/>
    <w:rsid w:val="00492DFF"/>
    <w:rsid w:val="00492E8A"/>
    <w:rsid w:val="0049345B"/>
    <w:rsid w:val="00493758"/>
    <w:rsid w:val="00493917"/>
    <w:rsid w:val="004939C8"/>
    <w:rsid w:val="00493E3B"/>
    <w:rsid w:val="00493FD6"/>
    <w:rsid w:val="00494131"/>
    <w:rsid w:val="004943FD"/>
    <w:rsid w:val="0049494C"/>
    <w:rsid w:val="004949B3"/>
    <w:rsid w:val="00494C57"/>
    <w:rsid w:val="004953FE"/>
    <w:rsid w:val="0049563A"/>
    <w:rsid w:val="0049575B"/>
    <w:rsid w:val="004958AC"/>
    <w:rsid w:val="00495DF9"/>
    <w:rsid w:val="0049607F"/>
    <w:rsid w:val="00496158"/>
    <w:rsid w:val="004963AF"/>
    <w:rsid w:val="004963D4"/>
    <w:rsid w:val="00496697"/>
    <w:rsid w:val="00496737"/>
    <w:rsid w:val="0049685E"/>
    <w:rsid w:val="004968B1"/>
    <w:rsid w:val="00496E88"/>
    <w:rsid w:val="00496F91"/>
    <w:rsid w:val="00496FD2"/>
    <w:rsid w:val="00497021"/>
    <w:rsid w:val="00497061"/>
    <w:rsid w:val="00497255"/>
    <w:rsid w:val="004979ED"/>
    <w:rsid w:val="00497F76"/>
    <w:rsid w:val="004A008A"/>
    <w:rsid w:val="004A08A6"/>
    <w:rsid w:val="004A0912"/>
    <w:rsid w:val="004A0B8A"/>
    <w:rsid w:val="004A1264"/>
    <w:rsid w:val="004A162D"/>
    <w:rsid w:val="004A192C"/>
    <w:rsid w:val="004A1AF6"/>
    <w:rsid w:val="004A1B65"/>
    <w:rsid w:val="004A22CB"/>
    <w:rsid w:val="004A2398"/>
    <w:rsid w:val="004A23AC"/>
    <w:rsid w:val="004A23B8"/>
    <w:rsid w:val="004A2555"/>
    <w:rsid w:val="004A299C"/>
    <w:rsid w:val="004A31D9"/>
    <w:rsid w:val="004A3408"/>
    <w:rsid w:val="004A35DF"/>
    <w:rsid w:val="004A3B81"/>
    <w:rsid w:val="004A3CB4"/>
    <w:rsid w:val="004A3F77"/>
    <w:rsid w:val="004A4068"/>
    <w:rsid w:val="004A42B2"/>
    <w:rsid w:val="004A47FE"/>
    <w:rsid w:val="004A4B6E"/>
    <w:rsid w:val="004A4E2B"/>
    <w:rsid w:val="004A5451"/>
    <w:rsid w:val="004A5616"/>
    <w:rsid w:val="004A5690"/>
    <w:rsid w:val="004A5744"/>
    <w:rsid w:val="004A5DFB"/>
    <w:rsid w:val="004A6640"/>
    <w:rsid w:val="004A6651"/>
    <w:rsid w:val="004A6FE7"/>
    <w:rsid w:val="004A7033"/>
    <w:rsid w:val="004A7106"/>
    <w:rsid w:val="004A71B8"/>
    <w:rsid w:val="004A7B30"/>
    <w:rsid w:val="004A7D3B"/>
    <w:rsid w:val="004B0167"/>
    <w:rsid w:val="004B0281"/>
    <w:rsid w:val="004B075F"/>
    <w:rsid w:val="004B0FF2"/>
    <w:rsid w:val="004B1324"/>
    <w:rsid w:val="004B1603"/>
    <w:rsid w:val="004B1716"/>
    <w:rsid w:val="004B1B7D"/>
    <w:rsid w:val="004B1E82"/>
    <w:rsid w:val="004B22C8"/>
    <w:rsid w:val="004B2310"/>
    <w:rsid w:val="004B2F8B"/>
    <w:rsid w:val="004B32E3"/>
    <w:rsid w:val="004B33C4"/>
    <w:rsid w:val="004B3896"/>
    <w:rsid w:val="004B389F"/>
    <w:rsid w:val="004B3D43"/>
    <w:rsid w:val="004B3EDF"/>
    <w:rsid w:val="004B3EF2"/>
    <w:rsid w:val="004B434A"/>
    <w:rsid w:val="004B46C1"/>
    <w:rsid w:val="004B4736"/>
    <w:rsid w:val="004B482C"/>
    <w:rsid w:val="004B490E"/>
    <w:rsid w:val="004B4A5A"/>
    <w:rsid w:val="004B4FDD"/>
    <w:rsid w:val="004B5AC2"/>
    <w:rsid w:val="004B62DC"/>
    <w:rsid w:val="004B649F"/>
    <w:rsid w:val="004B6B75"/>
    <w:rsid w:val="004B6C36"/>
    <w:rsid w:val="004B716E"/>
    <w:rsid w:val="004B74E7"/>
    <w:rsid w:val="004B7B13"/>
    <w:rsid w:val="004B7B62"/>
    <w:rsid w:val="004C01D1"/>
    <w:rsid w:val="004C0B22"/>
    <w:rsid w:val="004C107B"/>
    <w:rsid w:val="004C1A0A"/>
    <w:rsid w:val="004C1D6D"/>
    <w:rsid w:val="004C1DF0"/>
    <w:rsid w:val="004C2342"/>
    <w:rsid w:val="004C2391"/>
    <w:rsid w:val="004C2563"/>
    <w:rsid w:val="004C330B"/>
    <w:rsid w:val="004C3341"/>
    <w:rsid w:val="004C36DC"/>
    <w:rsid w:val="004C38FE"/>
    <w:rsid w:val="004C3FC3"/>
    <w:rsid w:val="004C4129"/>
    <w:rsid w:val="004C41AD"/>
    <w:rsid w:val="004C44E6"/>
    <w:rsid w:val="004C4BB1"/>
    <w:rsid w:val="004C4F2B"/>
    <w:rsid w:val="004C570D"/>
    <w:rsid w:val="004C576D"/>
    <w:rsid w:val="004C57F4"/>
    <w:rsid w:val="004C5847"/>
    <w:rsid w:val="004C5F9E"/>
    <w:rsid w:val="004C608A"/>
    <w:rsid w:val="004C64D1"/>
    <w:rsid w:val="004C64EB"/>
    <w:rsid w:val="004C6B36"/>
    <w:rsid w:val="004C6C4D"/>
    <w:rsid w:val="004C6C74"/>
    <w:rsid w:val="004C6E87"/>
    <w:rsid w:val="004C711B"/>
    <w:rsid w:val="004C712E"/>
    <w:rsid w:val="004C7185"/>
    <w:rsid w:val="004C7308"/>
    <w:rsid w:val="004C74F4"/>
    <w:rsid w:val="004C75B2"/>
    <w:rsid w:val="004C75DF"/>
    <w:rsid w:val="004C78E1"/>
    <w:rsid w:val="004C7990"/>
    <w:rsid w:val="004C7B4F"/>
    <w:rsid w:val="004D0226"/>
    <w:rsid w:val="004D08AC"/>
    <w:rsid w:val="004D0BA6"/>
    <w:rsid w:val="004D0CC0"/>
    <w:rsid w:val="004D0EBD"/>
    <w:rsid w:val="004D1191"/>
    <w:rsid w:val="004D1572"/>
    <w:rsid w:val="004D15F3"/>
    <w:rsid w:val="004D17FB"/>
    <w:rsid w:val="004D1A8F"/>
    <w:rsid w:val="004D1AF1"/>
    <w:rsid w:val="004D1E0D"/>
    <w:rsid w:val="004D1FC8"/>
    <w:rsid w:val="004D22D3"/>
    <w:rsid w:val="004D244C"/>
    <w:rsid w:val="004D24EC"/>
    <w:rsid w:val="004D25DC"/>
    <w:rsid w:val="004D2B62"/>
    <w:rsid w:val="004D321F"/>
    <w:rsid w:val="004D3850"/>
    <w:rsid w:val="004D38B0"/>
    <w:rsid w:val="004D3C2B"/>
    <w:rsid w:val="004D3D4E"/>
    <w:rsid w:val="004D4715"/>
    <w:rsid w:val="004D4AC6"/>
    <w:rsid w:val="004D4AE4"/>
    <w:rsid w:val="004D4B2C"/>
    <w:rsid w:val="004D5C53"/>
    <w:rsid w:val="004D5F9B"/>
    <w:rsid w:val="004D6254"/>
    <w:rsid w:val="004D629F"/>
    <w:rsid w:val="004D67C7"/>
    <w:rsid w:val="004D67F3"/>
    <w:rsid w:val="004D684A"/>
    <w:rsid w:val="004D7327"/>
    <w:rsid w:val="004D738B"/>
    <w:rsid w:val="004D7590"/>
    <w:rsid w:val="004D7ACD"/>
    <w:rsid w:val="004D7B8E"/>
    <w:rsid w:val="004D7E93"/>
    <w:rsid w:val="004D7F00"/>
    <w:rsid w:val="004D7F48"/>
    <w:rsid w:val="004E01EC"/>
    <w:rsid w:val="004E053A"/>
    <w:rsid w:val="004E05B5"/>
    <w:rsid w:val="004E0870"/>
    <w:rsid w:val="004E098C"/>
    <w:rsid w:val="004E1B2F"/>
    <w:rsid w:val="004E1ED7"/>
    <w:rsid w:val="004E1FB7"/>
    <w:rsid w:val="004E221B"/>
    <w:rsid w:val="004E2B26"/>
    <w:rsid w:val="004E2B92"/>
    <w:rsid w:val="004E2C2B"/>
    <w:rsid w:val="004E2E8B"/>
    <w:rsid w:val="004E3386"/>
    <w:rsid w:val="004E33F1"/>
    <w:rsid w:val="004E362B"/>
    <w:rsid w:val="004E3951"/>
    <w:rsid w:val="004E3B00"/>
    <w:rsid w:val="004E3E13"/>
    <w:rsid w:val="004E3E9C"/>
    <w:rsid w:val="004E4344"/>
    <w:rsid w:val="004E4478"/>
    <w:rsid w:val="004E4890"/>
    <w:rsid w:val="004E49C3"/>
    <w:rsid w:val="004E4C96"/>
    <w:rsid w:val="004E52BB"/>
    <w:rsid w:val="004E5A00"/>
    <w:rsid w:val="004E5A67"/>
    <w:rsid w:val="004E5BDC"/>
    <w:rsid w:val="004E60C7"/>
    <w:rsid w:val="004E60F9"/>
    <w:rsid w:val="004E6B46"/>
    <w:rsid w:val="004E6D20"/>
    <w:rsid w:val="004E7029"/>
    <w:rsid w:val="004E7271"/>
    <w:rsid w:val="004E7534"/>
    <w:rsid w:val="004E7E1A"/>
    <w:rsid w:val="004F0145"/>
    <w:rsid w:val="004F04C6"/>
    <w:rsid w:val="004F06F8"/>
    <w:rsid w:val="004F0824"/>
    <w:rsid w:val="004F0A6A"/>
    <w:rsid w:val="004F0BD5"/>
    <w:rsid w:val="004F0D04"/>
    <w:rsid w:val="004F0E81"/>
    <w:rsid w:val="004F0F39"/>
    <w:rsid w:val="004F0F3E"/>
    <w:rsid w:val="004F0F7A"/>
    <w:rsid w:val="004F1126"/>
    <w:rsid w:val="004F161C"/>
    <w:rsid w:val="004F19BB"/>
    <w:rsid w:val="004F1D9B"/>
    <w:rsid w:val="004F1F2D"/>
    <w:rsid w:val="004F21B1"/>
    <w:rsid w:val="004F22A4"/>
    <w:rsid w:val="004F2561"/>
    <w:rsid w:val="004F2564"/>
    <w:rsid w:val="004F2BA6"/>
    <w:rsid w:val="004F2BB8"/>
    <w:rsid w:val="004F304F"/>
    <w:rsid w:val="004F3559"/>
    <w:rsid w:val="004F3AFF"/>
    <w:rsid w:val="004F3C20"/>
    <w:rsid w:val="004F3C2B"/>
    <w:rsid w:val="004F40E0"/>
    <w:rsid w:val="004F410F"/>
    <w:rsid w:val="004F426E"/>
    <w:rsid w:val="004F438C"/>
    <w:rsid w:val="004F43A4"/>
    <w:rsid w:val="004F4671"/>
    <w:rsid w:val="004F4D4E"/>
    <w:rsid w:val="004F4E02"/>
    <w:rsid w:val="004F519B"/>
    <w:rsid w:val="004F53D3"/>
    <w:rsid w:val="004F5567"/>
    <w:rsid w:val="004F55B9"/>
    <w:rsid w:val="004F57A4"/>
    <w:rsid w:val="004F57D5"/>
    <w:rsid w:val="004F59E3"/>
    <w:rsid w:val="004F5CE5"/>
    <w:rsid w:val="004F6413"/>
    <w:rsid w:val="004F6648"/>
    <w:rsid w:val="004F666D"/>
    <w:rsid w:val="004F68C5"/>
    <w:rsid w:val="004F6AC5"/>
    <w:rsid w:val="004F6D47"/>
    <w:rsid w:val="004F6EBB"/>
    <w:rsid w:val="004F70B7"/>
    <w:rsid w:val="004F757C"/>
    <w:rsid w:val="004F77FA"/>
    <w:rsid w:val="004F7996"/>
    <w:rsid w:val="004F7D0B"/>
    <w:rsid w:val="004F7DE8"/>
    <w:rsid w:val="005000C2"/>
    <w:rsid w:val="00500833"/>
    <w:rsid w:val="00500C81"/>
    <w:rsid w:val="0050163C"/>
    <w:rsid w:val="00501BAE"/>
    <w:rsid w:val="005023C6"/>
    <w:rsid w:val="005024B1"/>
    <w:rsid w:val="0050260B"/>
    <w:rsid w:val="00502701"/>
    <w:rsid w:val="00502E0F"/>
    <w:rsid w:val="00502E13"/>
    <w:rsid w:val="00502FA3"/>
    <w:rsid w:val="00503144"/>
    <w:rsid w:val="005033DF"/>
    <w:rsid w:val="0050359E"/>
    <w:rsid w:val="005038AF"/>
    <w:rsid w:val="00503BD6"/>
    <w:rsid w:val="00503DD5"/>
    <w:rsid w:val="00503E03"/>
    <w:rsid w:val="00503FAA"/>
    <w:rsid w:val="00504027"/>
    <w:rsid w:val="0050442B"/>
    <w:rsid w:val="005049DB"/>
    <w:rsid w:val="00504A4B"/>
    <w:rsid w:val="00504B3F"/>
    <w:rsid w:val="00504C1C"/>
    <w:rsid w:val="00504E7C"/>
    <w:rsid w:val="00504EF0"/>
    <w:rsid w:val="005055A7"/>
    <w:rsid w:val="00505613"/>
    <w:rsid w:val="005056C4"/>
    <w:rsid w:val="005057F9"/>
    <w:rsid w:val="00505EA1"/>
    <w:rsid w:val="005066D4"/>
    <w:rsid w:val="00506A87"/>
    <w:rsid w:val="00506B8C"/>
    <w:rsid w:val="0050729F"/>
    <w:rsid w:val="005074AF"/>
    <w:rsid w:val="005079AD"/>
    <w:rsid w:val="00507BEA"/>
    <w:rsid w:val="00507F75"/>
    <w:rsid w:val="00510099"/>
    <w:rsid w:val="0051010E"/>
    <w:rsid w:val="00510156"/>
    <w:rsid w:val="00510351"/>
    <w:rsid w:val="00510488"/>
    <w:rsid w:val="005107EF"/>
    <w:rsid w:val="00510801"/>
    <w:rsid w:val="00510D90"/>
    <w:rsid w:val="0051143A"/>
    <w:rsid w:val="00511675"/>
    <w:rsid w:val="005121E9"/>
    <w:rsid w:val="005122E7"/>
    <w:rsid w:val="00512A93"/>
    <w:rsid w:val="00513143"/>
    <w:rsid w:val="0051319E"/>
    <w:rsid w:val="0051321F"/>
    <w:rsid w:val="005132CB"/>
    <w:rsid w:val="00513E5B"/>
    <w:rsid w:val="0051427D"/>
    <w:rsid w:val="0051465D"/>
    <w:rsid w:val="00514BD4"/>
    <w:rsid w:val="00514E20"/>
    <w:rsid w:val="00514E89"/>
    <w:rsid w:val="00515220"/>
    <w:rsid w:val="005157B7"/>
    <w:rsid w:val="00515999"/>
    <w:rsid w:val="00515CF6"/>
    <w:rsid w:val="00515EBD"/>
    <w:rsid w:val="00516051"/>
    <w:rsid w:val="00516093"/>
    <w:rsid w:val="005160E7"/>
    <w:rsid w:val="005166CD"/>
    <w:rsid w:val="00516DE9"/>
    <w:rsid w:val="00517219"/>
    <w:rsid w:val="00517A1D"/>
    <w:rsid w:val="00520884"/>
    <w:rsid w:val="00520930"/>
    <w:rsid w:val="00520B67"/>
    <w:rsid w:val="00520C96"/>
    <w:rsid w:val="00520CDB"/>
    <w:rsid w:val="00520D3E"/>
    <w:rsid w:val="00521002"/>
    <w:rsid w:val="0052102D"/>
    <w:rsid w:val="00521078"/>
    <w:rsid w:val="00521320"/>
    <w:rsid w:val="0052175C"/>
    <w:rsid w:val="00521D51"/>
    <w:rsid w:val="00522037"/>
    <w:rsid w:val="005223DE"/>
    <w:rsid w:val="00522629"/>
    <w:rsid w:val="00522854"/>
    <w:rsid w:val="00522BDA"/>
    <w:rsid w:val="005230DD"/>
    <w:rsid w:val="00523819"/>
    <w:rsid w:val="005239AD"/>
    <w:rsid w:val="00523B1B"/>
    <w:rsid w:val="00523BAC"/>
    <w:rsid w:val="00524513"/>
    <w:rsid w:val="00524525"/>
    <w:rsid w:val="00524531"/>
    <w:rsid w:val="005247AB"/>
    <w:rsid w:val="005247DB"/>
    <w:rsid w:val="00524803"/>
    <w:rsid w:val="00524B2B"/>
    <w:rsid w:val="00524C12"/>
    <w:rsid w:val="00524D7E"/>
    <w:rsid w:val="0052520C"/>
    <w:rsid w:val="0052536B"/>
    <w:rsid w:val="005253E6"/>
    <w:rsid w:val="005254FA"/>
    <w:rsid w:val="005259C8"/>
    <w:rsid w:val="00525A56"/>
    <w:rsid w:val="00525AC4"/>
    <w:rsid w:val="00525BCA"/>
    <w:rsid w:val="00525E82"/>
    <w:rsid w:val="005260D2"/>
    <w:rsid w:val="0052652E"/>
    <w:rsid w:val="005267BE"/>
    <w:rsid w:val="00526890"/>
    <w:rsid w:val="00526C1B"/>
    <w:rsid w:val="005272DF"/>
    <w:rsid w:val="00527330"/>
    <w:rsid w:val="0052761F"/>
    <w:rsid w:val="00527A89"/>
    <w:rsid w:val="00527C3A"/>
    <w:rsid w:val="00527D4B"/>
    <w:rsid w:val="00527D6C"/>
    <w:rsid w:val="0053047F"/>
    <w:rsid w:val="005305A0"/>
    <w:rsid w:val="00530806"/>
    <w:rsid w:val="0053082E"/>
    <w:rsid w:val="005308CF"/>
    <w:rsid w:val="00530CB3"/>
    <w:rsid w:val="00530F32"/>
    <w:rsid w:val="005314B1"/>
    <w:rsid w:val="005317C8"/>
    <w:rsid w:val="00532149"/>
    <w:rsid w:val="005321B6"/>
    <w:rsid w:val="005322A9"/>
    <w:rsid w:val="005323E3"/>
    <w:rsid w:val="005324C3"/>
    <w:rsid w:val="005324E3"/>
    <w:rsid w:val="00532594"/>
    <w:rsid w:val="00532865"/>
    <w:rsid w:val="00532B2F"/>
    <w:rsid w:val="00532C40"/>
    <w:rsid w:val="00532CDB"/>
    <w:rsid w:val="00532D66"/>
    <w:rsid w:val="00532E97"/>
    <w:rsid w:val="00533AE1"/>
    <w:rsid w:val="00533D68"/>
    <w:rsid w:val="00533E7D"/>
    <w:rsid w:val="00533F01"/>
    <w:rsid w:val="00534668"/>
    <w:rsid w:val="00534ADB"/>
    <w:rsid w:val="00534E09"/>
    <w:rsid w:val="005350EE"/>
    <w:rsid w:val="00535441"/>
    <w:rsid w:val="0053583C"/>
    <w:rsid w:val="00535B70"/>
    <w:rsid w:val="00535F5A"/>
    <w:rsid w:val="00536080"/>
    <w:rsid w:val="00536350"/>
    <w:rsid w:val="0053698C"/>
    <w:rsid w:val="0053707A"/>
    <w:rsid w:val="005370D9"/>
    <w:rsid w:val="00537118"/>
    <w:rsid w:val="00537300"/>
    <w:rsid w:val="0053739A"/>
    <w:rsid w:val="00537D86"/>
    <w:rsid w:val="005403DF"/>
    <w:rsid w:val="00540621"/>
    <w:rsid w:val="0054078C"/>
    <w:rsid w:val="005407BF"/>
    <w:rsid w:val="005408BA"/>
    <w:rsid w:val="005409D4"/>
    <w:rsid w:val="00540A1C"/>
    <w:rsid w:val="00540AAA"/>
    <w:rsid w:val="00540D2A"/>
    <w:rsid w:val="00540F92"/>
    <w:rsid w:val="005415A6"/>
    <w:rsid w:val="0054223D"/>
    <w:rsid w:val="005428D2"/>
    <w:rsid w:val="0054293C"/>
    <w:rsid w:val="0054368B"/>
    <w:rsid w:val="00543767"/>
    <w:rsid w:val="00543AC7"/>
    <w:rsid w:val="00543B3D"/>
    <w:rsid w:val="00543FEB"/>
    <w:rsid w:val="0054400D"/>
    <w:rsid w:val="0054429D"/>
    <w:rsid w:val="00544469"/>
    <w:rsid w:val="005445AB"/>
    <w:rsid w:val="005447C5"/>
    <w:rsid w:val="00544BAE"/>
    <w:rsid w:val="00544C4A"/>
    <w:rsid w:val="00544CF3"/>
    <w:rsid w:val="00545004"/>
    <w:rsid w:val="005460F8"/>
    <w:rsid w:val="0054646D"/>
    <w:rsid w:val="0054672B"/>
    <w:rsid w:val="005467A7"/>
    <w:rsid w:val="00546AF3"/>
    <w:rsid w:val="00546EA5"/>
    <w:rsid w:val="00547930"/>
    <w:rsid w:val="00547A34"/>
    <w:rsid w:val="00547C9E"/>
    <w:rsid w:val="00547D9A"/>
    <w:rsid w:val="005500CE"/>
    <w:rsid w:val="005503FB"/>
    <w:rsid w:val="0055075D"/>
    <w:rsid w:val="00550F2D"/>
    <w:rsid w:val="005511EF"/>
    <w:rsid w:val="005512FC"/>
    <w:rsid w:val="00551389"/>
    <w:rsid w:val="0055164A"/>
    <w:rsid w:val="00551C6B"/>
    <w:rsid w:val="00552287"/>
    <w:rsid w:val="005523CB"/>
    <w:rsid w:val="0055251D"/>
    <w:rsid w:val="005527AC"/>
    <w:rsid w:val="00552844"/>
    <w:rsid w:val="00552B44"/>
    <w:rsid w:val="00552BDC"/>
    <w:rsid w:val="00552D3D"/>
    <w:rsid w:val="00552F91"/>
    <w:rsid w:val="00553778"/>
    <w:rsid w:val="0055385F"/>
    <w:rsid w:val="00553FFD"/>
    <w:rsid w:val="00554071"/>
    <w:rsid w:val="00554246"/>
    <w:rsid w:val="00554486"/>
    <w:rsid w:val="005544C1"/>
    <w:rsid w:val="005547DD"/>
    <w:rsid w:val="0055480C"/>
    <w:rsid w:val="00554A21"/>
    <w:rsid w:val="00554D31"/>
    <w:rsid w:val="00554E3C"/>
    <w:rsid w:val="00554F34"/>
    <w:rsid w:val="00555205"/>
    <w:rsid w:val="00555343"/>
    <w:rsid w:val="00555359"/>
    <w:rsid w:val="005553C9"/>
    <w:rsid w:val="0055549C"/>
    <w:rsid w:val="00555C2B"/>
    <w:rsid w:val="0055601D"/>
    <w:rsid w:val="005561FE"/>
    <w:rsid w:val="0055634B"/>
    <w:rsid w:val="00556431"/>
    <w:rsid w:val="0055650C"/>
    <w:rsid w:val="005565A0"/>
    <w:rsid w:val="00556884"/>
    <w:rsid w:val="0055692F"/>
    <w:rsid w:val="00556A46"/>
    <w:rsid w:val="00556C1E"/>
    <w:rsid w:val="00556CB5"/>
    <w:rsid w:val="00556E52"/>
    <w:rsid w:val="00556E7B"/>
    <w:rsid w:val="00556F11"/>
    <w:rsid w:val="00557A5C"/>
    <w:rsid w:val="00557D1C"/>
    <w:rsid w:val="00557D73"/>
    <w:rsid w:val="00557D89"/>
    <w:rsid w:val="00557E8B"/>
    <w:rsid w:val="00560142"/>
    <w:rsid w:val="005605E0"/>
    <w:rsid w:val="00560766"/>
    <w:rsid w:val="00560A18"/>
    <w:rsid w:val="00560B11"/>
    <w:rsid w:val="00560F4D"/>
    <w:rsid w:val="005614A0"/>
    <w:rsid w:val="005616F8"/>
    <w:rsid w:val="00561830"/>
    <w:rsid w:val="005619AF"/>
    <w:rsid w:val="00561B89"/>
    <w:rsid w:val="005620FB"/>
    <w:rsid w:val="005622D4"/>
    <w:rsid w:val="005622DC"/>
    <w:rsid w:val="00562356"/>
    <w:rsid w:val="00562745"/>
    <w:rsid w:val="0056274E"/>
    <w:rsid w:val="005627C9"/>
    <w:rsid w:val="00562FB4"/>
    <w:rsid w:val="005632D3"/>
    <w:rsid w:val="0056362F"/>
    <w:rsid w:val="00563BC9"/>
    <w:rsid w:val="00563E06"/>
    <w:rsid w:val="00563EBC"/>
    <w:rsid w:val="00563F83"/>
    <w:rsid w:val="00564543"/>
    <w:rsid w:val="0056456B"/>
    <w:rsid w:val="00564945"/>
    <w:rsid w:val="0056576C"/>
    <w:rsid w:val="005657D5"/>
    <w:rsid w:val="0056586D"/>
    <w:rsid w:val="00565ADE"/>
    <w:rsid w:val="00565C8A"/>
    <w:rsid w:val="00565D2F"/>
    <w:rsid w:val="00565EA8"/>
    <w:rsid w:val="005663A9"/>
    <w:rsid w:val="00566590"/>
    <w:rsid w:val="00566BBF"/>
    <w:rsid w:val="00567115"/>
    <w:rsid w:val="005673E9"/>
    <w:rsid w:val="005676B1"/>
    <w:rsid w:val="0056784D"/>
    <w:rsid w:val="00567C77"/>
    <w:rsid w:val="00567F3E"/>
    <w:rsid w:val="005703BA"/>
    <w:rsid w:val="005704BF"/>
    <w:rsid w:val="0057098A"/>
    <w:rsid w:val="00570B3E"/>
    <w:rsid w:val="00570C48"/>
    <w:rsid w:val="00570E07"/>
    <w:rsid w:val="005712A8"/>
    <w:rsid w:val="00571AEC"/>
    <w:rsid w:val="00572D2F"/>
    <w:rsid w:val="00572D43"/>
    <w:rsid w:val="00572DE5"/>
    <w:rsid w:val="00572E82"/>
    <w:rsid w:val="005730DB"/>
    <w:rsid w:val="00573DBB"/>
    <w:rsid w:val="00574204"/>
    <w:rsid w:val="00574216"/>
    <w:rsid w:val="0057423B"/>
    <w:rsid w:val="0057454E"/>
    <w:rsid w:val="005746BF"/>
    <w:rsid w:val="00574727"/>
    <w:rsid w:val="005749B7"/>
    <w:rsid w:val="00574F6B"/>
    <w:rsid w:val="00574FEC"/>
    <w:rsid w:val="00575192"/>
    <w:rsid w:val="00575378"/>
    <w:rsid w:val="005753F6"/>
    <w:rsid w:val="00575744"/>
    <w:rsid w:val="0057584C"/>
    <w:rsid w:val="00575856"/>
    <w:rsid w:val="00575B2E"/>
    <w:rsid w:val="00575B52"/>
    <w:rsid w:val="00575CF3"/>
    <w:rsid w:val="00575E8C"/>
    <w:rsid w:val="00575FC9"/>
    <w:rsid w:val="005760A9"/>
    <w:rsid w:val="005762A5"/>
    <w:rsid w:val="00576538"/>
    <w:rsid w:val="00576658"/>
    <w:rsid w:val="00576AD0"/>
    <w:rsid w:val="00576BC5"/>
    <w:rsid w:val="00576C9E"/>
    <w:rsid w:val="00576D4D"/>
    <w:rsid w:val="00576E20"/>
    <w:rsid w:val="00577446"/>
    <w:rsid w:val="005775E3"/>
    <w:rsid w:val="005800E6"/>
    <w:rsid w:val="005802EC"/>
    <w:rsid w:val="0058043D"/>
    <w:rsid w:val="005807E8"/>
    <w:rsid w:val="005808F8"/>
    <w:rsid w:val="00580EDD"/>
    <w:rsid w:val="00581025"/>
    <w:rsid w:val="00581041"/>
    <w:rsid w:val="00581194"/>
    <w:rsid w:val="0058145D"/>
    <w:rsid w:val="0058186B"/>
    <w:rsid w:val="00581961"/>
    <w:rsid w:val="00581B2C"/>
    <w:rsid w:val="00581E1C"/>
    <w:rsid w:val="00582538"/>
    <w:rsid w:val="00582A5F"/>
    <w:rsid w:val="00582B90"/>
    <w:rsid w:val="00582E8F"/>
    <w:rsid w:val="00582FC8"/>
    <w:rsid w:val="005838F0"/>
    <w:rsid w:val="00583ABA"/>
    <w:rsid w:val="00583B2B"/>
    <w:rsid w:val="0058403B"/>
    <w:rsid w:val="0058475D"/>
    <w:rsid w:val="0058493D"/>
    <w:rsid w:val="005849A1"/>
    <w:rsid w:val="005851B0"/>
    <w:rsid w:val="00585307"/>
    <w:rsid w:val="00585526"/>
    <w:rsid w:val="00585583"/>
    <w:rsid w:val="00585CA2"/>
    <w:rsid w:val="00585E64"/>
    <w:rsid w:val="0058630F"/>
    <w:rsid w:val="00586313"/>
    <w:rsid w:val="005869C7"/>
    <w:rsid w:val="00586A87"/>
    <w:rsid w:val="00586BB4"/>
    <w:rsid w:val="00587060"/>
    <w:rsid w:val="00587781"/>
    <w:rsid w:val="00587E7C"/>
    <w:rsid w:val="00587FC9"/>
    <w:rsid w:val="005907A0"/>
    <w:rsid w:val="0059088A"/>
    <w:rsid w:val="00590DB0"/>
    <w:rsid w:val="0059115B"/>
    <w:rsid w:val="00591199"/>
    <w:rsid w:val="00591544"/>
    <w:rsid w:val="005918B5"/>
    <w:rsid w:val="00591AAD"/>
    <w:rsid w:val="00591ED8"/>
    <w:rsid w:val="0059205B"/>
    <w:rsid w:val="00592196"/>
    <w:rsid w:val="005922FD"/>
    <w:rsid w:val="00592612"/>
    <w:rsid w:val="00592638"/>
    <w:rsid w:val="005927AB"/>
    <w:rsid w:val="00592BDB"/>
    <w:rsid w:val="00592DA3"/>
    <w:rsid w:val="00592EE1"/>
    <w:rsid w:val="00593226"/>
    <w:rsid w:val="00593A09"/>
    <w:rsid w:val="00593BEF"/>
    <w:rsid w:val="005940B8"/>
    <w:rsid w:val="005940E0"/>
    <w:rsid w:val="0059423A"/>
    <w:rsid w:val="005945E4"/>
    <w:rsid w:val="005946C5"/>
    <w:rsid w:val="0059471F"/>
    <w:rsid w:val="00594C5D"/>
    <w:rsid w:val="00594CCF"/>
    <w:rsid w:val="00594FE7"/>
    <w:rsid w:val="0059534A"/>
    <w:rsid w:val="0059572C"/>
    <w:rsid w:val="0059582F"/>
    <w:rsid w:val="00595AF0"/>
    <w:rsid w:val="00595CA0"/>
    <w:rsid w:val="00596935"/>
    <w:rsid w:val="00596975"/>
    <w:rsid w:val="005969B3"/>
    <w:rsid w:val="00596D12"/>
    <w:rsid w:val="00596EEA"/>
    <w:rsid w:val="00596F3F"/>
    <w:rsid w:val="00597999"/>
    <w:rsid w:val="00597B48"/>
    <w:rsid w:val="005A0008"/>
    <w:rsid w:val="005A0600"/>
    <w:rsid w:val="005A0BCA"/>
    <w:rsid w:val="005A0DE3"/>
    <w:rsid w:val="005A1057"/>
    <w:rsid w:val="005A125B"/>
    <w:rsid w:val="005A1774"/>
    <w:rsid w:val="005A1907"/>
    <w:rsid w:val="005A1DF2"/>
    <w:rsid w:val="005A219A"/>
    <w:rsid w:val="005A238C"/>
    <w:rsid w:val="005A28C9"/>
    <w:rsid w:val="005A2990"/>
    <w:rsid w:val="005A2DB7"/>
    <w:rsid w:val="005A2EF4"/>
    <w:rsid w:val="005A300D"/>
    <w:rsid w:val="005A311E"/>
    <w:rsid w:val="005A3BD6"/>
    <w:rsid w:val="005A400D"/>
    <w:rsid w:val="005A4443"/>
    <w:rsid w:val="005A46F5"/>
    <w:rsid w:val="005A4891"/>
    <w:rsid w:val="005A49D8"/>
    <w:rsid w:val="005A4BB4"/>
    <w:rsid w:val="005A4DC5"/>
    <w:rsid w:val="005A4DCF"/>
    <w:rsid w:val="005A5051"/>
    <w:rsid w:val="005A5802"/>
    <w:rsid w:val="005A5AD3"/>
    <w:rsid w:val="005A5BEC"/>
    <w:rsid w:val="005A5BF0"/>
    <w:rsid w:val="005A5F9F"/>
    <w:rsid w:val="005A6135"/>
    <w:rsid w:val="005A64AF"/>
    <w:rsid w:val="005A66FA"/>
    <w:rsid w:val="005A68FB"/>
    <w:rsid w:val="005A6A44"/>
    <w:rsid w:val="005A6A83"/>
    <w:rsid w:val="005A7162"/>
    <w:rsid w:val="005A74CD"/>
    <w:rsid w:val="005A7744"/>
    <w:rsid w:val="005A79F4"/>
    <w:rsid w:val="005A7CDD"/>
    <w:rsid w:val="005A7E6F"/>
    <w:rsid w:val="005B0551"/>
    <w:rsid w:val="005B06D2"/>
    <w:rsid w:val="005B0753"/>
    <w:rsid w:val="005B08E0"/>
    <w:rsid w:val="005B0C6C"/>
    <w:rsid w:val="005B0C96"/>
    <w:rsid w:val="005B0F52"/>
    <w:rsid w:val="005B1025"/>
    <w:rsid w:val="005B1295"/>
    <w:rsid w:val="005B1525"/>
    <w:rsid w:val="005B193C"/>
    <w:rsid w:val="005B1AA9"/>
    <w:rsid w:val="005B1AF5"/>
    <w:rsid w:val="005B1B5E"/>
    <w:rsid w:val="005B1ED8"/>
    <w:rsid w:val="005B33F5"/>
    <w:rsid w:val="005B359A"/>
    <w:rsid w:val="005B3756"/>
    <w:rsid w:val="005B3A64"/>
    <w:rsid w:val="005B4559"/>
    <w:rsid w:val="005B456A"/>
    <w:rsid w:val="005B4831"/>
    <w:rsid w:val="005B4C64"/>
    <w:rsid w:val="005B4C9C"/>
    <w:rsid w:val="005B4EC1"/>
    <w:rsid w:val="005B5033"/>
    <w:rsid w:val="005B5303"/>
    <w:rsid w:val="005B5980"/>
    <w:rsid w:val="005B5AAA"/>
    <w:rsid w:val="005B5D09"/>
    <w:rsid w:val="005B60AC"/>
    <w:rsid w:val="005B6718"/>
    <w:rsid w:val="005B6734"/>
    <w:rsid w:val="005B69A7"/>
    <w:rsid w:val="005B6E0C"/>
    <w:rsid w:val="005B70F3"/>
    <w:rsid w:val="005B7414"/>
    <w:rsid w:val="005B7569"/>
    <w:rsid w:val="005B7994"/>
    <w:rsid w:val="005B7C89"/>
    <w:rsid w:val="005C0D7D"/>
    <w:rsid w:val="005C1099"/>
    <w:rsid w:val="005C1410"/>
    <w:rsid w:val="005C14B0"/>
    <w:rsid w:val="005C156F"/>
    <w:rsid w:val="005C1FF3"/>
    <w:rsid w:val="005C2207"/>
    <w:rsid w:val="005C239E"/>
    <w:rsid w:val="005C23A7"/>
    <w:rsid w:val="005C25FB"/>
    <w:rsid w:val="005C2A00"/>
    <w:rsid w:val="005C2F17"/>
    <w:rsid w:val="005C3093"/>
    <w:rsid w:val="005C309F"/>
    <w:rsid w:val="005C3247"/>
    <w:rsid w:val="005C376C"/>
    <w:rsid w:val="005C39E6"/>
    <w:rsid w:val="005C3CA7"/>
    <w:rsid w:val="005C3D79"/>
    <w:rsid w:val="005C41A4"/>
    <w:rsid w:val="005C4283"/>
    <w:rsid w:val="005C4361"/>
    <w:rsid w:val="005C4914"/>
    <w:rsid w:val="005C4FF3"/>
    <w:rsid w:val="005C51A3"/>
    <w:rsid w:val="005C51A4"/>
    <w:rsid w:val="005C53F8"/>
    <w:rsid w:val="005C55D3"/>
    <w:rsid w:val="005C5790"/>
    <w:rsid w:val="005C5A91"/>
    <w:rsid w:val="005C6279"/>
    <w:rsid w:val="005C628D"/>
    <w:rsid w:val="005C689D"/>
    <w:rsid w:val="005C68D4"/>
    <w:rsid w:val="005C74D3"/>
    <w:rsid w:val="005C791C"/>
    <w:rsid w:val="005C7C24"/>
    <w:rsid w:val="005C7F5E"/>
    <w:rsid w:val="005D0013"/>
    <w:rsid w:val="005D01C8"/>
    <w:rsid w:val="005D053C"/>
    <w:rsid w:val="005D0543"/>
    <w:rsid w:val="005D086F"/>
    <w:rsid w:val="005D0F18"/>
    <w:rsid w:val="005D1547"/>
    <w:rsid w:val="005D1719"/>
    <w:rsid w:val="005D17AC"/>
    <w:rsid w:val="005D1E42"/>
    <w:rsid w:val="005D1E4D"/>
    <w:rsid w:val="005D242E"/>
    <w:rsid w:val="005D2502"/>
    <w:rsid w:val="005D2515"/>
    <w:rsid w:val="005D2D79"/>
    <w:rsid w:val="005D2F78"/>
    <w:rsid w:val="005D314F"/>
    <w:rsid w:val="005D3696"/>
    <w:rsid w:val="005D3854"/>
    <w:rsid w:val="005D395B"/>
    <w:rsid w:val="005D3CFC"/>
    <w:rsid w:val="005D437C"/>
    <w:rsid w:val="005D450E"/>
    <w:rsid w:val="005D4747"/>
    <w:rsid w:val="005D4A8D"/>
    <w:rsid w:val="005D4AFC"/>
    <w:rsid w:val="005D4D37"/>
    <w:rsid w:val="005D4FA0"/>
    <w:rsid w:val="005D4FE5"/>
    <w:rsid w:val="005D5023"/>
    <w:rsid w:val="005D50D1"/>
    <w:rsid w:val="005D54C7"/>
    <w:rsid w:val="005D59DC"/>
    <w:rsid w:val="005D5A8C"/>
    <w:rsid w:val="005D5D37"/>
    <w:rsid w:val="005D60D6"/>
    <w:rsid w:val="005D61D4"/>
    <w:rsid w:val="005D63E0"/>
    <w:rsid w:val="005D6722"/>
    <w:rsid w:val="005D69DA"/>
    <w:rsid w:val="005D6FDB"/>
    <w:rsid w:val="005D7120"/>
    <w:rsid w:val="005D721D"/>
    <w:rsid w:val="005D72BD"/>
    <w:rsid w:val="005D73B3"/>
    <w:rsid w:val="005D73CD"/>
    <w:rsid w:val="005D7431"/>
    <w:rsid w:val="005D77A6"/>
    <w:rsid w:val="005D79C1"/>
    <w:rsid w:val="005D7B0C"/>
    <w:rsid w:val="005D7E12"/>
    <w:rsid w:val="005E0353"/>
    <w:rsid w:val="005E03C2"/>
    <w:rsid w:val="005E05FE"/>
    <w:rsid w:val="005E0636"/>
    <w:rsid w:val="005E06E7"/>
    <w:rsid w:val="005E15E1"/>
    <w:rsid w:val="005E17CD"/>
    <w:rsid w:val="005E199F"/>
    <w:rsid w:val="005E1AE0"/>
    <w:rsid w:val="005E1BC4"/>
    <w:rsid w:val="005E24F9"/>
    <w:rsid w:val="005E2638"/>
    <w:rsid w:val="005E2CA3"/>
    <w:rsid w:val="005E3254"/>
    <w:rsid w:val="005E383A"/>
    <w:rsid w:val="005E399A"/>
    <w:rsid w:val="005E3A29"/>
    <w:rsid w:val="005E4450"/>
    <w:rsid w:val="005E44EE"/>
    <w:rsid w:val="005E4B7F"/>
    <w:rsid w:val="005E4CCD"/>
    <w:rsid w:val="005E4E51"/>
    <w:rsid w:val="005E4E93"/>
    <w:rsid w:val="005E515F"/>
    <w:rsid w:val="005E51B6"/>
    <w:rsid w:val="005E52CF"/>
    <w:rsid w:val="005E54A4"/>
    <w:rsid w:val="005E5558"/>
    <w:rsid w:val="005E5E00"/>
    <w:rsid w:val="005E64BF"/>
    <w:rsid w:val="005E6603"/>
    <w:rsid w:val="005E665F"/>
    <w:rsid w:val="005E6848"/>
    <w:rsid w:val="005E6BB4"/>
    <w:rsid w:val="005E6FA3"/>
    <w:rsid w:val="005E725F"/>
    <w:rsid w:val="005E7838"/>
    <w:rsid w:val="005E7BB0"/>
    <w:rsid w:val="005E7ED2"/>
    <w:rsid w:val="005F04DA"/>
    <w:rsid w:val="005F07AA"/>
    <w:rsid w:val="005F08C8"/>
    <w:rsid w:val="005F0BA3"/>
    <w:rsid w:val="005F0BE7"/>
    <w:rsid w:val="005F0E39"/>
    <w:rsid w:val="005F0FDC"/>
    <w:rsid w:val="005F1081"/>
    <w:rsid w:val="005F2054"/>
    <w:rsid w:val="005F20CD"/>
    <w:rsid w:val="005F2389"/>
    <w:rsid w:val="005F247C"/>
    <w:rsid w:val="005F2687"/>
    <w:rsid w:val="005F26E6"/>
    <w:rsid w:val="005F2D3C"/>
    <w:rsid w:val="005F2F80"/>
    <w:rsid w:val="005F31C6"/>
    <w:rsid w:val="005F33F6"/>
    <w:rsid w:val="005F397D"/>
    <w:rsid w:val="005F3AB8"/>
    <w:rsid w:val="005F3B40"/>
    <w:rsid w:val="005F3B46"/>
    <w:rsid w:val="005F432A"/>
    <w:rsid w:val="005F458E"/>
    <w:rsid w:val="005F460A"/>
    <w:rsid w:val="005F4F1A"/>
    <w:rsid w:val="005F57A7"/>
    <w:rsid w:val="005F57AF"/>
    <w:rsid w:val="005F5B16"/>
    <w:rsid w:val="005F62FB"/>
    <w:rsid w:val="005F6469"/>
    <w:rsid w:val="005F6832"/>
    <w:rsid w:val="005F6D8A"/>
    <w:rsid w:val="005F6DB4"/>
    <w:rsid w:val="005F6E06"/>
    <w:rsid w:val="005F6FC0"/>
    <w:rsid w:val="005F73F5"/>
    <w:rsid w:val="005F7AC1"/>
    <w:rsid w:val="005F7C98"/>
    <w:rsid w:val="005F7DCD"/>
    <w:rsid w:val="00600031"/>
    <w:rsid w:val="0060063E"/>
    <w:rsid w:val="00600936"/>
    <w:rsid w:val="00600ACA"/>
    <w:rsid w:val="00600D0F"/>
    <w:rsid w:val="00600ED2"/>
    <w:rsid w:val="00601513"/>
    <w:rsid w:val="0060152D"/>
    <w:rsid w:val="00602360"/>
    <w:rsid w:val="00602372"/>
    <w:rsid w:val="006023A3"/>
    <w:rsid w:val="006025C1"/>
    <w:rsid w:val="006025C7"/>
    <w:rsid w:val="006025DC"/>
    <w:rsid w:val="00602879"/>
    <w:rsid w:val="00602A0D"/>
    <w:rsid w:val="00602BF4"/>
    <w:rsid w:val="00602FA9"/>
    <w:rsid w:val="006031E7"/>
    <w:rsid w:val="00603503"/>
    <w:rsid w:val="00603569"/>
    <w:rsid w:val="006035DB"/>
    <w:rsid w:val="00603762"/>
    <w:rsid w:val="00603DD9"/>
    <w:rsid w:val="00603F4B"/>
    <w:rsid w:val="00603F71"/>
    <w:rsid w:val="0060415F"/>
    <w:rsid w:val="00604428"/>
    <w:rsid w:val="006047C1"/>
    <w:rsid w:val="00604851"/>
    <w:rsid w:val="006049E2"/>
    <w:rsid w:val="00604AB7"/>
    <w:rsid w:val="00604B8B"/>
    <w:rsid w:val="00604D4C"/>
    <w:rsid w:val="00604FCB"/>
    <w:rsid w:val="0060516D"/>
    <w:rsid w:val="0060599F"/>
    <w:rsid w:val="00605A39"/>
    <w:rsid w:val="00606473"/>
    <w:rsid w:val="00606876"/>
    <w:rsid w:val="006069C4"/>
    <w:rsid w:val="00606AFF"/>
    <w:rsid w:val="00606D17"/>
    <w:rsid w:val="00606EF9"/>
    <w:rsid w:val="0060753B"/>
    <w:rsid w:val="00607697"/>
    <w:rsid w:val="00607854"/>
    <w:rsid w:val="00607E14"/>
    <w:rsid w:val="006102EA"/>
    <w:rsid w:val="00610609"/>
    <w:rsid w:val="00610853"/>
    <w:rsid w:val="0061089C"/>
    <w:rsid w:val="00610B7B"/>
    <w:rsid w:val="00610EEA"/>
    <w:rsid w:val="006110F0"/>
    <w:rsid w:val="006110F8"/>
    <w:rsid w:val="006111B1"/>
    <w:rsid w:val="00611330"/>
    <w:rsid w:val="006114BC"/>
    <w:rsid w:val="00611974"/>
    <w:rsid w:val="00611C5A"/>
    <w:rsid w:val="00612013"/>
    <w:rsid w:val="00612016"/>
    <w:rsid w:val="006121B5"/>
    <w:rsid w:val="006121C3"/>
    <w:rsid w:val="006122C5"/>
    <w:rsid w:val="006122D5"/>
    <w:rsid w:val="006124F6"/>
    <w:rsid w:val="00612B91"/>
    <w:rsid w:val="00612EF9"/>
    <w:rsid w:val="00613546"/>
    <w:rsid w:val="006136D9"/>
    <w:rsid w:val="00613B1B"/>
    <w:rsid w:val="00613B81"/>
    <w:rsid w:val="006140C1"/>
    <w:rsid w:val="006144ED"/>
    <w:rsid w:val="0061455A"/>
    <w:rsid w:val="00615022"/>
    <w:rsid w:val="006150F8"/>
    <w:rsid w:val="0061568A"/>
    <w:rsid w:val="0061581E"/>
    <w:rsid w:val="006158D8"/>
    <w:rsid w:val="006162E1"/>
    <w:rsid w:val="006166B6"/>
    <w:rsid w:val="0061688E"/>
    <w:rsid w:val="00616910"/>
    <w:rsid w:val="006169D2"/>
    <w:rsid w:val="00616C28"/>
    <w:rsid w:val="00616E56"/>
    <w:rsid w:val="00616F8B"/>
    <w:rsid w:val="00617245"/>
    <w:rsid w:val="00617652"/>
    <w:rsid w:val="00617B11"/>
    <w:rsid w:val="006207F0"/>
    <w:rsid w:val="00620A0C"/>
    <w:rsid w:val="00620B18"/>
    <w:rsid w:val="00620CC8"/>
    <w:rsid w:val="0062105F"/>
    <w:rsid w:val="00621185"/>
    <w:rsid w:val="006212F5"/>
    <w:rsid w:val="00621B34"/>
    <w:rsid w:val="00621F08"/>
    <w:rsid w:val="00622175"/>
    <w:rsid w:val="0062223C"/>
    <w:rsid w:val="00622498"/>
    <w:rsid w:val="006227B5"/>
    <w:rsid w:val="0062282F"/>
    <w:rsid w:val="00622A4D"/>
    <w:rsid w:val="00622AEB"/>
    <w:rsid w:val="00622DDA"/>
    <w:rsid w:val="006230DE"/>
    <w:rsid w:val="006234E0"/>
    <w:rsid w:val="006235C9"/>
    <w:rsid w:val="006239FD"/>
    <w:rsid w:val="00623D1A"/>
    <w:rsid w:val="00623E0E"/>
    <w:rsid w:val="0062416D"/>
    <w:rsid w:val="0062420B"/>
    <w:rsid w:val="00624368"/>
    <w:rsid w:val="0062448C"/>
    <w:rsid w:val="00624692"/>
    <w:rsid w:val="0062483D"/>
    <w:rsid w:val="00624973"/>
    <w:rsid w:val="00624BA6"/>
    <w:rsid w:val="00624DBC"/>
    <w:rsid w:val="00624E63"/>
    <w:rsid w:val="00625578"/>
    <w:rsid w:val="006258F0"/>
    <w:rsid w:val="00625E3D"/>
    <w:rsid w:val="00626783"/>
    <w:rsid w:val="00627300"/>
    <w:rsid w:val="00627578"/>
    <w:rsid w:val="0062788B"/>
    <w:rsid w:val="00627AFF"/>
    <w:rsid w:val="00627B32"/>
    <w:rsid w:val="00630147"/>
    <w:rsid w:val="00630163"/>
    <w:rsid w:val="006305B8"/>
    <w:rsid w:val="00630688"/>
    <w:rsid w:val="0063075B"/>
    <w:rsid w:val="006307C7"/>
    <w:rsid w:val="006307FF"/>
    <w:rsid w:val="00630D38"/>
    <w:rsid w:val="00630D43"/>
    <w:rsid w:val="00630DAD"/>
    <w:rsid w:val="00630FC5"/>
    <w:rsid w:val="00631161"/>
    <w:rsid w:val="0063135E"/>
    <w:rsid w:val="006315E4"/>
    <w:rsid w:val="006318C6"/>
    <w:rsid w:val="00631988"/>
    <w:rsid w:val="00631C73"/>
    <w:rsid w:val="00631F74"/>
    <w:rsid w:val="00632087"/>
    <w:rsid w:val="00632142"/>
    <w:rsid w:val="00632B71"/>
    <w:rsid w:val="00632D1A"/>
    <w:rsid w:val="00632F2E"/>
    <w:rsid w:val="006332F0"/>
    <w:rsid w:val="006335E6"/>
    <w:rsid w:val="00633662"/>
    <w:rsid w:val="006338CB"/>
    <w:rsid w:val="00633982"/>
    <w:rsid w:val="00633BFE"/>
    <w:rsid w:val="00633CDD"/>
    <w:rsid w:val="00633E64"/>
    <w:rsid w:val="0063474F"/>
    <w:rsid w:val="006349D6"/>
    <w:rsid w:val="00634BEB"/>
    <w:rsid w:val="00634C44"/>
    <w:rsid w:val="00634DC9"/>
    <w:rsid w:val="00634F67"/>
    <w:rsid w:val="00635640"/>
    <w:rsid w:val="00635841"/>
    <w:rsid w:val="0063594D"/>
    <w:rsid w:val="00635A35"/>
    <w:rsid w:val="00635E8F"/>
    <w:rsid w:val="00635F68"/>
    <w:rsid w:val="00636609"/>
    <w:rsid w:val="0063678A"/>
    <w:rsid w:val="00636A22"/>
    <w:rsid w:val="00636ED4"/>
    <w:rsid w:val="00636EE5"/>
    <w:rsid w:val="00636FF5"/>
    <w:rsid w:val="00637297"/>
    <w:rsid w:val="00637351"/>
    <w:rsid w:val="0063736B"/>
    <w:rsid w:val="00637543"/>
    <w:rsid w:val="00637622"/>
    <w:rsid w:val="006400D9"/>
    <w:rsid w:val="0064049D"/>
    <w:rsid w:val="0064059D"/>
    <w:rsid w:val="0064065A"/>
    <w:rsid w:val="006406F4"/>
    <w:rsid w:val="00640740"/>
    <w:rsid w:val="00640846"/>
    <w:rsid w:val="00640A7B"/>
    <w:rsid w:val="00640B37"/>
    <w:rsid w:val="00640B40"/>
    <w:rsid w:val="00640E93"/>
    <w:rsid w:val="0064154B"/>
    <w:rsid w:val="0064164D"/>
    <w:rsid w:val="00641A62"/>
    <w:rsid w:val="00641B85"/>
    <w:rsid w:val="00641CC4"/>
    <w:rsid w:val="00642222"/>
    <w:rsid w:val="006423C0"/>
    <w:rsid w:val="006423E5"/>
    <w:rsid w:val="006425E9"/>
    <w:rsid w:val="00642BBF"/>
    <w:rsid w:val="00642E0B"/>
    <w:rsid w:val="00642EA4"/>
    <w:rsid w:val="00643198"/>
    <w:rsid w:val="00643286"/>
    <w:rsid w:val="00643867"/>
    <w:rsid w:val="00644341"/>
    <w:rsid w:val="0064435F"/>
    <w:rsid w:val="00644568"/>
    <w:rsid w:val="00644C97"/>
    <w:rsid w:val="00644E92"/>
    <w:rsid w:val="00644FB4"/>
    <w:rsid w:val="00645178"/>
    <w:rsid w:val="006456D7"/>
    <w:rsid w:val="00645708"/>
    <w:rsid w:val="0064594E"/>
    <w:rsid w:val="00646106"/>
    <w:rsid w:val="00646110"/>
    <w:rsid w:val="0064620A"/>
    <w:rsid w:val="0064621B"/>
    <w:rsid w:val="00646257"/>
    <w:rsid w:val="0064683A"/>
    <w:rsid w:val="00646B0E"/>
    <w:rsid w:val="00646F80"/>
    <w:rsid w:val="0064762D"/>
    <w:rsid w:val="00647A35"/>
    <w:rsid w:val="00650054"/>
    <w:rsid w:val="00650336"/>
    <w:rsid w:val="006503ED"/>
    <w:rsid w:val="006509E7"/>
    <w:rsid w:val="00650A6E"/>
    <w:rsid w:val="00650DD1"/>
    <w:rsid w:val="00650E15"/>
    <w:rsid w:val="00650EBE"/>
    <w:rsid w:val="00651530"/>
    <w:rsid w:val="006517CA"/>
    <w:rsid w:val="00651D15"/>
    <w:rsid w:val="00651E82"/>
    <w:rsid w:val="00651F94"/>
    <w:rsid w:val="00652072"/>
    <w:rsid w:val="0065227C"/>
    <w:rsid w:val="0065253F"/>
    <w:rsid w:val="006528F2"/>
    <w:rsid w:val="00652987"/>
    <w:rsid w:val="00652A28"/>
    <w:rsid w:val="00652B3A"/>
    <w:rsid w:val="00653739"/>
    <w:rsid w:val="006539BC"/>
    <w:rsid w:val="00653A46"/>
    <w:rsid w:val="00653D3D"/>
    <w:rsid w:val="006544B0"/>
    <w:rsid w:val="00654890"/>
    <w:rsid w:val="00654CE4"/>
    <w:rsid w:val="00655069"/>
    <w:rsid w:val="006551B5"/>
    <w:rsid w:val="0065532A"/>
    <w:rsid w:val="0065537C"/>
    <w:rsid w:val="006553AA"/>
    <w:rsid w:val="006553AE"/>
    <w:rsid w:val="00655480"/>
    <w:rsid w:val="0065560E"/>
    <w:rsid w:val="0065583A"/>
    <w:rsid w:val="00655A63"/>
    <w:rsid w:val="00655C6D"/>
    <w:rsid w:val="00655CA7"/>
    <w:rsid w:val="00655DDC"/>
    <w:rsid w:val="00655E09"/>
    <w:rsid w:val="00656163"/>
    <w:rsid w:val="006564F6"/>
    <w:rsid w:val="006565A8"/>
    <w:rsid w:val="0065662D"/>
    <w:rsid w:val="00656693"/>
    <w:rsid w:val="0065669F"/>
    <w:rsid w:val="006566FE"/>
    <w:rsid w:val="006567F5"/>
    <w:rsid w:val="006569A1"/>
    <w:rsid w:val="00656C6B"/>
    <w:rsid w:val="00656D5D"/>
    <w:rsid w:val="00657377"/>
    <w:rsid w:val="00657536"/>
    <w:rsid w:val="0065758E"/>
    <w:rsid w:val="00657B1F"/>
    <w:rsid w:val="00657BAB"/>
    <w:rsid w:val="00657E77"/>
    <w:rsid w:val="00660013"/>
    <w:rsid w:val="00660145"/>
    <w:rsid w:val="006602AF"/>
    <w:rsid w:val="0066049A"/>
    <w:rsid w:val="0066113F"/>
    <w:rsid w:val="006618FC"/>
    <w:rsid w:val="00661F75"/>
    <w:rsid w:val="00662238"/>
    <w:rsid w:val="006625E1"/>
    <w:rsid w:val="00662E4C"/>
    <w:rsid w:val="00662F94"/>
    <w:rsid w:val="00662FB6"/>
    <w:rsid w:val="0066310E"/>
    <w:rsid w:val="006633B2"/>
    <w:rsid w:val="00663827"/>
    <w:rsid w:val="006638A7"/>
    <w:rsid w:val="0066423B"/>
    <w:rsid w:val="0066481C"/>
    <w:rsid w:val="006649EB"/>
    <w:rsid w:val="006653C5"/>
    <w:rsid w:val="006653D8"/>
    <w:rsid w:val="0066546A"/>
    <w:rsid w:val="00666077"/>
    <w:rsid w:val="00666142"/>
    <w:rsid w:val="00666405"/>
    <w:rsid w:val="00666756"/>
    <w:rsid w:val="006667A8"/>
    <w:rsid w:val="00666966"/>
    <w:rsid w:val="00666A11"/>
    <w:rsid w:val="00666D57"/>
    <w:rsid w:val="00666F0D"/>
    <w:rsid w:val="006674A5"/>
    <w:rsid w:val="0066787B"/>
    <w:rsid w:val="00667B4A"/>
    <w:rsid w:val="00667C5F"/>
    <w:rsid w:val="00667F67"/>
    <w:rsid w:val="006700E8"/>
    <w:rsid w:val="006704A6"/>
    <w:rsid w:val="006708D2"/>
    <w:rsid w:val="006711A3"/>
    <w:rsid w:val="006715E9"/>
    <w:rsid w:val="00671816"/>
    <w:rsid w:val="006718CF"/>
    <w:rsid w:val="0067193E"/>
    <w:rsid w:val="00671E6B"/>
    <w:rsid w:val="00671F74"/>
    <w:rsid w:val="0067255F"/>
    <w:rsid w:val="006729DE"/>
    <w:rsid w:val="00672AEB"/>
    <w:rsid w:val="00672C4D"/>
    <w:rsid w:val="00672E33"/>
    <w:rsid w:val="00673156"/>
    <w:rsid w:val="006731B1"/>
    <w:rsid w:val="00673224"/>
    <w:rsid w:val="006732A7"/>
    <w:rsid w:val="006736E9"/>
    <w:rsid w:val="006737AC"/>
    <w:rsid w:val="0067396A"/>
    <w:rsid w:val="006739E6"/>
    <w:rsid w:val="00673C3B"/>
    <w:rsid w:val="00674261"/>
    <w:rsid w:val="006742CE"/>
    <w:rsid w:val="006747DB"/>
    <w:rsid w:val="00674B01"/>
    <w:rsid w:val="00675086"/>
    <w:rsid w:val="006752DC"/>
    <w:rsid w:val="0067558C"/>
    <w:rsid w:val="00675793"/>
    <w:rsid w:val="00675A1F"/>
    <w:rsid w:val="0067674B"/>
    <w:rsid w:val="00676767"/>
    <w:rsid w:val="00676D80"/>
    <w:rsid w:val="006770D1"/>
    <w:rsid w:val="0067711F"/>
    <w:rsid w:val="00677132"/>
    <w:rsid w:val="006772DB"/>
    <w:rsid w:val="00677BCC"/>
    <w:rsid w:val="0068000D"/>
    <w:rsid w:val="006802CE"/>
    <w:rsid w:val="00680521"/>
    <w:rsid w:val="0068059B"/>
    <w:rsid w:val="00680B36"/>
    <w:rsid w:val="00680B41"/>
    <w:rsid w:val="00680C3C"/>
    <w:rsid w:val="00680C8C"/>
    <w:rsid w:val="00680DB1"/>
    <w:rsid w:val="00680E70"/>
    <w:rsid w:val="00680FB5"/>
    <w:rsid w:val="00680FCD"/>
    <w:rsid w:val="006811FB"/>
    <w:rsid w:val="006813A5"/>
    <w:rsid w:val="00681407"/>
    <w:rsid w:val="00681A25"/>
    <w:rsid w:val="00681A49"/>
    <w:rsid w:val="00681A9A"/>
    <w:rsid w:val="00681CC4"/>
    <w:rsid w:val="00681DEB"/>
    <w:rsid w:val="00681EA6"/>
    <w:rsid w:val="006820E5"/>
    <w:rsid w:val="00682193"/>
    <w:rsid w:val="00682495"/>
    <w:rsid w:val="00682503"/>
    <w:rsid w:val="00682827"/>
    <w:rsid w:val="00682905"/>
    <w:rsid w:val="00682EB3"/>
    <w:rsid w:val="00683194"/>
    <w:rsid w:val="006834E0"/>
    <w:rsid w:val="00683628"/>
    <w:rsid w:val="006838F1"/>
    <w:rsid w:val="00683D66"/>
    <w:rsid w:val="00683EE0"/>
    <w:rsid w:val="006842A0"/>
    <w:rsid w:val="00684573"/>
    <w:rsid w:val="00684E2F"/>
    <w:rsid w:val="0068501C"/>
    <w:rsid w:val="00685DEE"/>
    <w:rsid w:val="00685E3C"/>
    <w:rsid w:val="00685E5A"/>
    <w:rsid w:val="00685EDD"/>
    <w:rsid w:val="0068605D"/>
    <w:rsid w:val="00686412"/>
    <w:rsid w:val="00686C87"/>
    <w:rsid w:val="00686E5B"/>
    <w:rsid w:val="0068727D"/>
    <w:rsid w:val="00687BEA"/>
    <w:rsid w:val="00687D3E"/>
    <w:rsid w:val="00687DFA"/>
    <w:rsid w:val="00690433"/>
    <w:rsid w:val="00690A32"/>
    <w:rsid w:val="00690EAA"/>
    <w:rsid w:val="00691112"/>
    <w:rsid w:val="006915B8"/>
    <w:rsid w:val="00691AEF"/>
    <w:rsid w:val="00691DE5"/>
    <w:rsid w:val="00692642"/>
    <w:rsid w:val="006927FA"/>
    <w:rsid w:val="006932BE"/>
    <w:rsid w:val="00693573"/>
    <w:rsid w:val="0069359C"/>
    <w:rsid w:val="00693645"/>
    <w:rsid w:val="0069378C"/>
    <w:rsid w:val="006938A9"/>
    <w:rsid w:val="006939C7"/>
    <w:rsid w:val="00694354"/>
    <w:rsid w:val="00694686"/>
    <w:rsid w:val="00694EA7"/>
    <w:rsid w:val="00695414"/>
    <w:rsid w:val="0069542E"/>
    <w:rsid w:val="00695565"/>
    <w:rsid w:val="0069572A"/>
    <w:rsid w:val="00695734"/>
    <w:rsid w:val="00695962"/>
    <w:rsid w:val="00695AD6"/>
    <w:rsid w:val="00695F27"/>
    <w:rsid w:val="00696095"/>
    <w:rsid w:val="00696147"/>
    <w:rsid w:val="006964BA"/>
    <w:rsid w:val="0069673C"/>
    <w:rsid w:val="00696808"/>
    <w:rsid w:val="006969EE"/>
    <w:rsid w:val="00696AF1"/>
    <w:rsid w:val="006970E1"/>
    <w:rsid w:val="00697474"/>
    <w:rsid w:val="00697950"/>
    <w:rsid w:val="006A0389"/>
    <w:rsid w:val="006A0543"/>
    <w:rsid w:val="006A05BD"/>
    <w:rsid w:val="006A0DCB"/>
    <w:rsid w:val="006A1018"/>
    <w:rsid w:val="006A1332"/>
    <w:rsid w:val="006A1453"/>
    <w:rsid w:val="006A197A"/>
    <w:rsid w:val="006A1E10"/>
    <w:rsid w:val="006A1EEA"/>
    <w:rsid w:val="006A2293"/>
    <w:rsid w:val="006A247B"/>
    <w:rsid w:val="006A263E"/>
    <w:rsid w:val="006A281F"/>
    <w:rsid w:val="006A286E"/>
    <w:rsid w:val="006A29A1"/>
    <w:rsid w:val="006A2B11"/>
    <w:rsid w:val="006A2C0D"/>
    <w:rsid w:val="006A2CC4"/>
    <w:rsid w:val="006A3162"/>
    <w:rsid w:val="006A3273"/>
    <w:rsid w:val="006A3603"/>
    <w:rsid w:val="006A3BE6"/>
    <w:rsid w:val="006A3C41"/>
    <w:rsid w:val="006A3DD3"/>
    <w:rsid w:val="006A3E08"/>
    <w:rsid w:val="006A3F9C"/>
    <w:rsid w:val="006A3FC9"/>
    <w:rsid w:val="006A440A"/>
    <w:rsid w:val="006A470B"/>
    <w:rsid w:val="006A480C"/>
    <w:rsid w:val="006A48EC"/>
    <w:rsid w:val="006A4B67"/>
    <w:rsid w:val="006A4DEF"/>
    <w:rsid w:val="006A509D"/>
    <w:rsid w:val="006A532B"/>
    <w:rsid w:val="006A53F3"/>
    <w:rsid w:val="006A548F"/>
    <w:rsid w:val="006A55A9"/>
    <w:rsid w:val="006A55F5"/>
    <w:rsid w:val="006A5823"/>
    <w:rsid w:val="006A5D7E"/>
    <w:rsid w:val="006A6499"/>
    <w:rsid w:val="006A72CD"/>
    <w:rsid w:val="006A780C"/>
    <w:rsid w:val="006A7EE3"/>
    <w:rsid w:val="006A7F7D"/>
    <w:rsid w:val="006B057E"/>
    <w:rsid w:val="006B0D53"/>
    <w:rsid w:val="006B0E5D"/>
    <w:rsid w:val="006B1100"/>
    <w:rsid w:val="006B191E"/>
    <w:rsid w:val="006B1AD9"/>
    <w:rsid w:val="006B1C12"/>
    <w:rsid w:val="006B24A9"/>
    <w:rsid w:val="006B26DB"/>
    <w:rsid w:val="006B2831"/>
    <w:rsid w:val="006B2897"/>
    <w:rsid w:val="006B2989"/>
    <w:rsid w:val="006B2B76"/>
    <w:rsid w:val="006B2CD3"/>
    <w:rsid w:val="006B2E92"/>
    <w:rsid w:val="006B30E1"/>
    <w:rsid w:val="006B331B"/>
    <w:rsid w:val="006B35A3"/>
    <w:rsid w:val="006B36A8"/>
    <w:rsid w:val="006B37D1"/>
    <w:rsid w:val="006B3CD8"/>
    <w:rsid w:val="006B40A6"/>
    <w:rsid w:val="006B4222"/>
    <w:rsid w:val="006B4269"/>
    <w:rsid w:val="006B57FB"/>
    <w:rsid w:val="006B5A53"/>
    <w:rsid w:val="006B5D61"/>
    <w:rsid w:val="006B5F63"/>
    <w:rsid w:val="006B60E1"/>
    <w:rsid w:val="006B63D6"/>
    <w:rsid w:val="006B66B8"/>
    <w:rsid w:val="006B6F95"/>
    <w:rsid w:val="006B74D3"/>
    <w:rsid w:val="006B7526"/>
    <w:rsid w:val="006B7978"/>
    <w:rsid w:val="006B7A90"/>
    <w:rsid w:val="006B7E9D"/>
    <w:rsid w:val="006B7F48"/>
    <w:rsid w:val="006C0100"/>
    <w:rsid w:val="006C037D"/>
    <w:rsid w:val="006C0985"/>
    <w:rsid w:val="006C0B28"/>
    <w:rsid w:val="006C0B8B"/>
    <w:rsid w:val="006C11BB"/>
    <w:rsid w:val="006C122A"/>
    <w:rsid w:val="006C156F"/>
    <w:rsid w:val="006C19B5"/>
    <w:rsid w:val="006C1B76"/>
    <w:rsid w:val="006C1C48"/>
    <w:rsid w:val="006C20BF"/>
    <w:rsid w:val="006C2473"/>
    <w:rsid w:val="006C2BF0"/>
    <w:rsid w:val="006C2D23"/>
    <w:rsid w:val="006C32B8"/>
    <w:rsid w:val="006C3410"/>
    <w:rsid w:val="006C3542"/>
    <w:rsid w:val="006C361E"/>
    <w:rsid w:val="006C37C1"/>
    <w:rsid w:val="006C3BDC"/>
    <w:rsid w:val="006C40B3"/>
    <w:rsid w:val="006C4237"/>
    <w:rsid w:val="006C44ED"/>
    <w:rsid w:val="006C4517"/>
    <w:rsid w:val="006C4888"/>
    <w:rsid w:val="006C498F"/>
    <w:rsid w:val="006C4BD5"/>
    <w:rsid w:val="006C5666"/>
    <w:rsid w:val="006C5685"/>
    <w:rsid w:val="006C56EC"/>
    <w:rsid w:val="006C5C9F"/>
    <w:rsid w:val="006C5CCB"/>
    <w:rsid w:val="006C5DE6"/>
    <w:rsid w:val="006C5EE7"/>
    <w:rsid w:val="006C5EF5"/>
    <w:rsid w:val="006C5F7D"/>
    <w:rsid w:val="006C6028"/>
    <w:rsid w:val="006C60C2"/>
    <w:rsid w:val="006C61C5"/>
    <w:rsid w:val="006C6234"/>
    <w:rsid w:val="006C6405"/>
    <w:rsid w:val="006C6416"/>
    <w:rsid w:val="006C6420"/>
    <w:rsid w:val="006C6623"/>
    <w:rsid w:val="006C6703"/>
    <w:rsid w:val="006C6F27"/>
    <w:rsid w:val="006C7143"/>
    <w:rsid w:val="006C7569"/>
    <w:rsid w:val="006C774D"/>
    <w:rsid w:val="006C79A3"/>
    <w:rsid w:val="006C7B2D"/>
    <w:rsid w:val="006C7BCA"/>
    <w:rsid w:val="006C7CEF"/>
    <w:rsid w:val="006D0275"/>
    <w:rsid w:val="006D029F"/>
    <w:rsid w:val="006D02CA"/>
    <w:rsid w:val="006D07E2"/>
    <w:rsid w:val="006D09E6"/>
    <w:rsid w:val="006D0B1D"/>
    <w:rsid w:val="006D0CEE"/>
    <w:rsid w:val="006D0ED9"/>
    <w:rsid w:val="006D0F41"/>
    <w:rsid w:val="006D1470"/>
    <w:rsid w:val="006D1561"/>
    <w:rsid w:val="006D1BC4"/>
    <w:rsid w:val="006D2090"/>
    <w:rsid w:val="006D22EC"/>
    <w:rsid w:val="006D2491"/>
    <w:rsid w:val="006D24B4"/>
    <w:rsid w:val="006D26F9"/>
    <w:rsid w:val="006D2898"/>
    <w:rsid w:val="006D2A57"/>
    <w:rsid w:val="006D2C46"/>
    <w:rsid w:val="006D2CBB"/>
    <w:rsid w:val="006D3207"/>
    <w:rsid w:val="006D38B6"/>
    <w:rsid w:val="006D3A4D"/>
    <w:rsid w:val="006D3E25"/>
    <w:rsid w:val="006D4226"/>
    <w:rsid w:val="006D4397"/>
    <w:rsid w:val="006D4C47"/>
    <w:rsid w:val="006D4D78"/>
    <w:rsid w:val="006D4D96"/>
    <w:rsid w:val="006D4E63"/>
    <w:rsid w:val="006D4FF7"/>
    <w:rsid w:val="006D520D"/>
    <w:rsid w:val="006D522C"/>
    <w:rsid w:val="006D56F7"/>
    <w:rsid w:val="006D597D"/>
    <w:rsid w:val="006D5E6E"/>
    <w:rsid w:val="006D62FA"/>
    <w:rsid w:val="006D6707"/>
    <w:rsid w:val="006D67E6"/>
    <w:rsid w:val="006D6BED"/>
    <w:rsid w:val="006D7055"/>
    <w:rsid w:val="006D7252"/>
    <w:rsid w:val="006D779B"/>
    <w:rsid w:val="006D7B07"/>
    <w:rsid w:val="006D7D1F"/>
    <w:rsid w:val="006D7E97"/>
    <w:rsid w:val="006E09F6"/>
    <w:rsid w:val="006E0B73"/>
    <w:rsid w:val="006E0C60"/>
    <w:rsid w:val="006E0CE4"/>
    <w:rsid w:val="006E0F04"/>
    <w:rsid w:val="006E0FB7"/>
    <w:rsid w:val="006E12AA"/>
    <w:rsid w:val="006E1489"/>
    <w:rsid w:val="006E18BA"/>
    <w:rsid w:val="006E1B60"/>
    <w:rsid w:val="006E1B99"/>
    <w:rsid w:val="006E1DB4"/>
    <w:rsid w:val="006E21B0"/>
    <w:rsid w:val="006E22DB"/>
    <w:rsid w:val="006E2323"/>
    <w:rsid w:val="006E2502"/>
    <w:rsid w:val="006E2ABB"/>
    <w:rsid w:val="006E2CC5"/>
    <w:rsid w:val="006E31E7"/>
    <w:rsid w:val="006E327D"/>
    <w:rsid w:val="006E32B4"/>
    <w:rsid w:val="006E33CF"/>
    <w:rsid w:val="006E37A5"/>
    <w:rsid w:val="006E3802"/>
    <w:rsid w:val="006E4003"/>
    <w:rsid w:val="006E43B5"/>
    <w:rsid w:val="006E4CDA"/>
    <w:rsid w:val="006E4D6F"/>
    <w:rsid w:val="006E4DA7"/>
    <w:rsid w:val="006E4F0E"/>
    <w:rsid w:val="006E4F4F"/>
    <w:rsid w:val="006E517A"/>
    <w:rsid w:val="006E51AD"/>
    <w:rsid w:val="006E51EB"/>
    <w:rsid w:val="006E52C8"/>
    <w:rsid w:val="006E5345"/>
    <w:rsid w:val="006E54B7"/>
    <w:rsid w:val="006E585A"/>
    <w:rsid w:val="006E5BDD"/>
    <w:rsid w:val="006E6075"/>
    <w:rsid w:val="006E682A"/>
    <w:rsid w:val="006E695D"/>
    <w:rsid w:val="006E6CB8"/>
    <w:rsid w:val="006E6F05"/>
    <w:rsid w:val="006E6F73"/>
    <w:rsid w:val="006E72E7"/>
    <w:rsid w:val="006E7403"/>
    <w:rsid w:val="006E741D"/>
    <w:rsid w:val="006E7786"/>
    <w:rsid w:val="006E79A4"/>
    <w:rsid w:val="006E79DE"/>
    <w:rsid w:val="006E7B60"/>
    <w:rsid w:val="006E7BD5"/>
    <w:rsid w:val="006E7CB6"/>
    <w:rsid w:val="006F0176"/>
    <w:rsid w:val="006F0360"/>
    <w:rsid w:val="006F03CA"/>
    <w:rsid w:val="006F0605"/>
    <w:rsid w:val="006F0905"/>
    <w:rsid w:val="006F114A"/>
    <w:rsid w:val="006F148F"/>
    <w:rsid w:val="006F1BBD"/>
    <w:rsid w:val="006F1EFE"/>
    <w:rsid w:val="006F20DD"/>
    <w:rsid w:val="006F27D2"/>
    <w:rsid w:val="006F2910"/>
    <w:rsid w:val="006F2F38"/>
    <w:rsid w:val="006F31ED"/>
    <w:rsid w:val="006F3680"/>
    <w:rsid w:val="006F3C6C"/>
    <w:rsid w:val="006F4095"/>
    <w:rsid w:val="006F4375"/>
    <w:rsid w:val="006F454A"/>
    <w:rsid w:val="006F46BD"/>
    <w:rsid w:val="006F47C7"/>
    <w:rsid w:val="006F500C"/>
    <w:rsid w:val="006F5377"/>
    <w:rsid w:val="006F53DC"/>
    <w:rsid w:val="006F563B"/>
    <w:rsid w:val="006F566E"/>
    <w:rsid w:val="006F59B6"/>
    <w:rsid w:val="006F6112"/>
    <w:rsid w:val="006F6656"/>
    <w:rsid w:val="006F6BE0"/>
    <w:rsid w:val="006F6CB1"/>
    <w:rsid w:val="006F7695"/>
    <w:rsid w:val="006F7733"/>
    <w:rsid w:val="006F783C"/>
    <w:rsid w:val="006F7BCC"/>
    <w:rsid w:val="006F7C12"/>
    <w:rsid w:val="0070010A"/>
    <w:rsid w:val="00700202"/>
    <w:rsid w:val="00700277"/>
    <w:rsid w:val="0070043D"/>
    <w:rsid w:val="00700E43"/>
    <w:rsid w:val="007010D2"/>
    <w:rsid w:val="007019FF"/>
    <w:rsid w:val="00701AE3"/>
    <w:rsid w:val="00701DBD"/>
    <w:rsid w:val="00701FF7"/>
    <w:rsid w:val="007026D3"/>
    <w:rsid w:val="007026E4"/>
    <w:rsid w:val="0070273E"/>
    <w:rsid w:val="00702B23"/>
    <w:rsid w:val="00702EA2"/>
    <w:rsid w:val="00703462"/>
    <w:rsid w:val="00703721"/>
    <w:rsid w:val="0070373A"/>
    <w:rsid w:val="00704120"/>
    <w:rsid w:val="00704159"/>
    <w:rsid w:val="007043F9"/>
    <w:rsid w:val="0070458D"/>
    <w:rsid w:val="00704944"/>
    <w:rsid w:val="00704993"/>
    <w:rsid w:val="00704CCD"/>
    <w:rsid w:val="00704CEE"/>
    <w:rsid w:val="00705011"/>
    <w:rsid w:val="00705465"/>
    <w:rsid w:val="007055BC"/>
    <w:rsid w:val="007055E9"/>
    <w:rsid w:val="00705718"/>
    <w:rsid w:val="0070571B"/>
    <w:rsid w:val="00705F95"/>
    <w:rsid w:val="0070609E"/>
    <w:rsid w:val="007063EB"/>
    <w:rsid w:val="00706831"/>
    <w:rsid w:val="00706CBE"/>
    <w:rsid w:val="00706DD3"/>
    <w:rsid w:val="00706F43"/>
    <w:rsid w:val="007078F8"/>
    <w:rsid w:val="00707B3D"/>
    <w:rsid w:val="0071010B"/>
    <w:rsid w:val="00710182"/>
    <w:rsid w:val="0071022C"/>
    <w:rsid w:val="007102B4"/>
    <w:rsid w:val="007104F1"/>
    <w:rsid w:val="007106F4"/>
    <w:rsid w:val="007106FD"/>
    <w:rsid w:val="007107B7"/>
    <w:rsid w:val="00710968"/>
    <w:rsid w:val="007118D5"/>
    <w:rsid w:val="007125C7"/>
    <w:rsid w:val="0071265A"/>
    <w:rsid w:val="00712695"/>
    <w:rsid w:val="007128D6"/>
    <w:rsid w:val="00712955"/>
    <w:rsid w:val="00712B3A"/>
    <w:rsid w:val="0071316F"/>
    <w:rsid w:val="00713191"/>
    <w:rsid w:val="00713B57"/>
    <w:rsid w:val="00713BCF"/>
    <w:rsid w:val="00713D5C"/>
    <w:rsid w:val="00713FE5"/>
    <w:rsid w:val="007148C9"/>
    <w:rsid w:val="00714993"/>
    <w:rsid w:val="00714B33"/>
    <w:rsid w:val="00714C5C"/>
    <w:rsid w:val="00714CC3"/>
    <w:rsid w:val="00714D0E"/>
    <w:rsid w:val="00715234"/>
    <w:rsid w:val="00715360"/>
    <w:rsid w:val="0071547D"/>
    <w:rsid w:val="00715491"/>
    <w:rsid w:val="00715538"/>
    <w:rsid w:val="00715D36"/>
    <w:rsid w:val="007162F2"/>
    <w:rsid w:val="00716367"/>
    <w:rsid w:val="0071641C"/>
    <w:rsid w:val="007166A3"/>
    <w:rsid w:val="00716B6A"/>
    <w:rsid w:val="0071720B"/>
    <w:rsid w:val="00717239"/>
    <w:rsid w:val="0071733F"/>
    <w:rsid w:val="0071736E"/>
    <w:rsid w:val="0071745B"/>
    <w:rsid w:val="0071780A"/>
    <w:rsid w:val="0071782A"/>
    <w:rsid w:val="00717D35"/>
    <w:rsid w:val="00717E93"/>
    <w:rsid w:val="0072006E"/>
    <w:rsid w:val="007203E3"/>
    <w:rsid w:val="00720838"/>
    <w:rsid w:val="007208D9"/>
    <w:rsid w:val="00720D0D"/>
    <w:rsid w:val="00720FF9"/>
    <w:rsid w:val="007213F2"/>
    <w:rsid w:val="00721967"/>
    <w:rsid w:val="00721A8E"/>
    <w:rsid w:val="00721B78"/>
    <w:rsid w:val="00721FB7"/>
    <w:rsid w:val="00722103"/>
    <w:rsid w:val="00722560"/>
    <w:rsid w:val="0072276A"/>
    <w:rsid w:val="0072288F"/>
    <w:rsid w:val="00722BE3"/>
    <w:rsid w:val="00722C7E"/>
    <w:rsid w:val="00722DFC"/>
    <w:rsid w:val="00723857"/>
    <w:rsid w:val="00723982"/>
    <w:rsid w:val="00723B0D"/>
    <w:rsid w:val="00723EDD"/>
    <w:rsid w:val="00724202"/>
    <w:rsid w:val="00724292"/>
    <w:rsid w:val="00724530"/>
    <w:rsid w:val="007245F7"/>
    <w:rsid w:val="0072473E"/>
    <w:rsid w:val="007247DD"/>
    <w:rsid w:val="007248BC"/>
    <w:rsid w:val="00724DD7"/>
    <w:rsid w:val="00725413"/>
    <w:rsid w:val="00725583"/>
    <w:rsid w:val="00725FEC"/>
    <w:rsid w:val="007266B2"/>
    <w:rsid w:val="007266D3"/>
    <w:rsid w:val="00726A07"/>
    <w:rsid w:val="00726F75"/>
    <w:rsid w:val="0072703E"/>
    <w:rsid w:val="00727BC9"/>
    <w:rsid w:val="00727BDE"/>
    <w:rsid w:val="00727EEE"/>
    <w:rsid w:val="00727FF0"/>
    <w:rsid w:val="00730111"/>
    <w:rsid w:val="0073040B"/>
    <w:rsid w:val="0073041A"/>
    <w:rsid w:val="007304B1"/>
    <w:rsid w:val="0073081A"/>
    <w:rsid w:val="00730844"/>
    <w:rsid w:val="00730C07"/>
    <w:rsid w:val="00731240"/>
    <w:rsid w:val="007318B4"/>
    <w:rsid w:val="00731A7E"/>
    <w:rsid w:val="00731A9C"/>
    <w:rsid w:val="00731C2F"/>
    <w:rsid w:val="00731E88"/>
    <w:rsid w:val="00732966"/>
    <w:rsid w:val="00732E9B"/>
    <w:rsid w:val="007338F2"/>
    <w:rsid w:val="0073399F"/>
    <w:rsid w:val="00733EE3"/>
    <w:rsid w:val="007340C3"/>
    <w:rsid w:val="00734112"/>
    <w:rsid w:val="007344E5"/>
    <w:rsid w:val="0073465E"/>
    <w:rsid w:val="00734729"/>
    <w:rsid w:val="00734F28"/>
    <w:rsid w:val="00734FB8"/>
    <w:rsid w:val="007354DC"/>
    <w:rsid w:val="007354E6"/>
    <w:rsid w:val="00735634"/>
    <w:rsid w:val="00735909"/>
    <w:rsid w:val="00735AE9"/>
    <w:rsid w:val="00736012"/>
    <w:rsid w:val="0073642A"/>
    <w:rsid w:val="00736568"/>
    <w:rsid w:val="007368F1"/>
    <w:rsid w:val="0073695F"/>
    <w:rsid w:val="00736E46"/>
    <w:rsid w:val="00736E9D"/>
    <w:rsid w:val="0073738C"/>
    <w:rsid w:val="007374CB"/>
    <w:rsid w:val="007376D7"/>
    <w:rsid w:val="00737735"/>
    <w:rsid w:val="0073776B"/>
    <w:rsid w:val="007403CE"/>
    <w:rsid w:val="00740476"/>
    <w:rsid w:val="0074053C"/>
    <w:rsid w:val="00740EAE"/>
    <w:rsid w:val="0074100B"/>
    <w:rsid w:val="0074112B"/>
    <w:rsid w:val="00741374"/>
    <w:rsid w:val="00741503"/>
    <w:rsid w:val="007419DF"/>
    <w:rsid w:val="00741A28"/>
    <w:rsid w:val="00741FFA"/>
    <w:rsid w:val="00742143"/>
    <w:rsid w:val="0074235C"/>
    <w:rsid w:val="007428D3"/>
    <w:rsid w:val="007429B0"/>
    <w:rsid w:val="00742BDF"/>
    <w:rsid w:val="00742D51"/>
    <w:rsid w:val="00742F95"/>
    <w:rsid w:val="007431E3"/>
    <w:rsid w:val="00743232"/>
    <w:rsid w:val="00743497"/>
    <w:rsid w:val="00743959"/>
    <w:rsid w:val="00743BB2"/>
    <w:rsid w:val="00743C7D"/>
    <w:rsid w:val="0074404D"/>
    <w:rsid w:val="00744272"/>
    <w:rsid w:val="00744456"/>
    <w:rsid w:val="00744D2C"/>
    <w:rsid w:val="00745299"/>
    <w:rsid w:val="00745C17"/>
    <w:rsid w:val="00746205"/>
    <w:rsid w:val="00746A4C"/>
    <w:rsid w:val="00746E7B"/>
    <w:rsid w:val="0074730B"/>
    <w:rsid w:val="007476EF"/>
    <w:rsid w:val="00747C40"/>
    <w:rsid w:val="00747F7D"/>
    <w:rsid w:val="007501F2"/>
    <w:rsid w:val="0075042B"/>
    <w:rsid w:val="007508D1"/>
    <w:rsid w:val="00750C2D"/>
    <w:rsid w:val="00750D7D"/>
    <w:rsid w:val="00750E10"/>
    <w:rsid w:val="00750FC0"/>
    <w:rsid w:val="007511F3"/>
    <w:rsid w:val="00751265"/>
    <w:rsid w:val="00751675"/>
    <w:rsid w:val="00751721"/>
    <w:rsid w:val="00751C2B"/>
    <w:rsid w:val="00751D08"/>
    <w:rsid w:val="00751F74"/>
    <w:rsid w:val="00751F97"/>
    <w:rsid w:val="00752102"/>
    <w:rsid w:val="00752272"/>
    <w:rsid w:val="007528D5"/>
    <w:rsid w:val="00752929"/>
    <w:rsid w:val="00752AD0"/>
    <w:rsid w:val="00752B89"/>
    <w:rsid w:val="00752CC4"/>
    <w:rsid w:val="00752D7F"/>
    <w:rsid w:val="00752FAE"/>
    <w:rsid w:val="007531B4"/>
    <w:rsid w:val="00753250"/>
    <w:rsid w:val="00753416"/>
    <w:rsid w:val="00753549"/>
    <w:rsid w:val="0075354A"/>
    <w:rsid w:val="0075359B"/>
    <w:rsid w:val="007536D4"/>
    <w:rsid w:val="00753B08"/>
    <w:rsid w:val="00753ED9"/>
    <w:rsid w:val="00754271"/>
    <w:rsid w:val="0075439E"/>
    <w:rsid w:val="007547C2"/>
    <w:rsid w:val="00754855"/>
    <w:rsid w:val="00754BFC"/>
    <w:rsid w:val="00754C4E"/>
    <w:rsid w:val="00754D4F"/>
    <w:rsid w:val="00754F8F"/>
    <w:rsid w:val="00754FD1"/>
    <w:rsid w:val="007551E1"/>
    <w:rsid w:val="00755A1D"/>
    <w:rsid w:val="00755C85"/>
    <w:rsid w:val="00755DED"/>
    <w:rsid w:val="00755E01"/>
    <w:rsid w:val="00756071"/>
    <w:rsid w:val="0075667D"/>
    <w:rsid w:val="007569B0"/>
    <w:rsid w:val="00756B4F"/>
    <w:rsid w:val="00756EFE"/>
    <w:rsid w:val="00757533"/>
    <w:rsid w:val="00757CB2"/>
    <w:rsid w:val="00757FBA"/>
    <w:rsid w:val="00757FCA"/>
    <w:rsid w:val="0076016D"/>
    <w:rsid w:val="00760460"/>
    <w:rsid w:val="0076076F"/>
    <w:rsid w:val="00760844"/>
    <w:rsid w:val="0076094C"/>
    <w:rsid w:val="007609AD"/>
    <w:rsid w:val="00760BAB"/>
    <w:rsid w:val="00760EC7"/>
    <w:rsid w:val="007616B3"/>
    <w:rsid w:val="00761C60"/>
    <w:rsid w:val="00762007"/>
    <w:rsid w:val="0076239F"/>
    <w:rsid w:val="007624A8"/>
    <w:rsid w:val="0076280A"/>
    <w:rsid w:val="00762847"/>
    <w:rsid w:val="00762898"/>
    <w:rsid w:val="00762D47"/>
    <w:rsid w:val="00763017"/>
    <w:rsid w:val="007630CC"/>
    <w:rsid w:val="007632BF"/>
    <w:rsid w:val="007634B1"/>
    <w:rsid w:val="00763CF4"/>
    <w:rsid w:val="00763D25"/>
    <w:rsid w:val="00763D5D"/>
    <w:rsid w:val="00764903"/>
    <w:rsid w:val="00764B0E"/>
    <w:rsid w:val="00764CB4"/>
    <w:rsid w:val="007653FA"/>
    <w:rsid w:val="0076596F"/>
    <w:rsid w:val="007659B7"/>
    <w:rsid w:val="00765CE3"/>
    <w:rsid w:val="00765E4B"/>
    <w:rsid w:val="007660BA"/>
    <w:rsid w:val="00766139"/>
    <w:rsid w:val="00766267"/>
    <w:rsid w:val="007663C5"/>
    <w:rsid w:val="007664BD"/>
    <w:rsid w:val="007664FE"/>
    <w:rsid w:val="00766506"/>
    <w:rsid w:val="00766855"/>
    <w:rsid w:val="007668A6"/>
    <w:rsid w:val="007668B4"/>
    <w:rsid w:val="007668FE"/>
    <w:rsid w:val="00766EA2"/>
    <w:rsid w:val="00767000"/>
    <w:rsid w:val="00767364"/>
    <w:rsid w:val="0076752B"/>
    <w:rsid w:val="007675AB"/>
    <w:rsid w:val="00767CDC"/>
    <w:rsid w:val="007701C8"/>
    <w:rsid w:val="007704D0"/>
    <w:rsid w:val="0077122C"/>
    <w:rsid w:val="0077182A"/>
    <w:rsid w:val="00771863"/>
    <w:rsid w:val="007719D4"/>
    <w:rsid w:val="00771C6A"/>
    <w:rsid w:val="00771FAA"/>
    <w:rsid w:val="007721B6"/>
    <w:rsid w:val="00772349"/>
    <w:rsid w:val="00772352"/>
    <w:rsid w:val="007725CE"/>
    <w:rsid w:val="007726CF"/>
    <w:rsid w:val="0077297F"/>
    <w:rsid w:val="00772BEB"/>
    <w:rsid w:val="00772C51"/>
    <w:rsid w:val="00773131"/>
    <w:rsid w:val="00773383"/>
    <w:rsid w:val="0077361A"/>
    <w:rsid w:val="007738B5"/>
    <w:rsid w:val="00773A99"/>
    <w:rsid w:val="00773C6B"/>
    <w:rsid w:val="00773D88"/>
    <w:rsid w:val="00773ECC"/>
    <w:rsid w:val="00774777"/>
    <w:rsid w:val="00774861"/>
    <w:rsid w:val="00774D82"/>
    <w:rsid w:val="00775134"/>
    <w:rsid w:val="00775714"/>
    <w:rsid w:val="00775888"/>
    <w:rsid w:val="0077588A"/>
    <w:rsid w:val="007759F9"/>
    <w:rsid w:val="00775C22"/>
    <w:rsid w:val="00776695"/>
    <w:rsid w:val="00776723"/>
    <w:rsid w:val="00776843"/>
    <w:rsid w:val="00776BBF"/>
    <w:rsid w:val="007772A2"/>
    <w:rsid w:val="007775A6"/>
    <w:rsid w:val="007776D8"/>
    <w:rsid w:val="007778B9"/>
    <w:rsid w:val="00777914"/>
    <w:rsid w:val="00777F36"/>
    <w:rsid w:val="00777F38"/>
    <w:rsid w:val="00777F70"/>
    <w:rsid w:val="007800B4"/>
    <w:rsid w:val="0078020B"/>
    <w:rsid w:val="007804F7"/>
    <w:rsid w:val="007809EF"/>
    <w:rsid w:val="00780F60"/>
    <w:rsid w:val="00780FF0"/>
    <w:rsid w:val="00781001"/>
    <w:rsid w:val="007812D9"/>
    <w:rsid w:val="00781637"/>
    <w:rsid w:val="007818C0"/>
    <w:rsid w:val="007819A0"/>
    <w:rsid w:val="007819DA"/>
    <w:rsid w:val="00781BBD"/>
    <w:rsid w:val="00781E02"/>
    <w:rsid w:val="00781EB1"/>
    <w:rsid w:val="00781F79"/>
    <w:rsid w:val="0078205D"/>
    <w:rsid w:val="00782698"/>
    <w:rsid w:val="00782721"/>
    <w:rsid w:val="007827BC"/>
    <w:rsid w:val="0078280C"/>
    <w:rsid w:val="00782885"/>
    <w:rsid w:val="007828B2"/>
    <w:rsid w:val="007828D9"/>
    <w:rsid w:val="007828F9"/>
    <w:rsid w:val="00782A4A"/>
    <w:rsid w:val="00782CB5"/>
    <w:rsid w:val="00782D0E"/>
    <w:rsid w:val="0078307B"/>
    <w:rsid w:val="0078316D"/>
    <w:rsid w:val="00783197"/>
    <w:rsid w:val="00783678"/>
    <w:rsid w:val="0078368F"/>
    <w:rsid w:val="007837E1"/>
    <w:rsid w:val="00783815"/>
    <w:rsid w:val="00783892"/>
    <w:rsid w:val="00783971"/>
    <w:rsid w:val="00784423"/>
    <w:rsid w:val="00784857"/>
    <w:rsid w:val="00784A30"/>
    <w:rsid w:val="00784C3D"/>
    <w:rsid w:val="00784FAE"/>
    <w:rsid w:val="007851DA"/>
    <w:rsid w:val="007852AD"/>
    <w:rsid w:val="0078536E"/>
    <w:rsid w:val="007853B1"/>
    <w:rsid w:val="007854E1"/>
    <w:rsid w:val="007857F8"/>
    <w:rsid w:val="007859F1"/>
    <w:rsid w:val="00786226"/>
    <w:rsid w:val="00786375"/>
    <w:rsid w:val="00786390"/>
    <w:rsid w:val="007868AC"/>
    <w:rsid w:val="00786B59"/>
    <w:rsid w:val="007870E1"/>
    <w:rsid w:val="00787631"/>
    <w:rsid w:val="007876CF"/>
    <w:rsid w:val="00787732"/>
    <w:rsid w:val="00787986"/>
    <w:rsid w:val="00787C79"/>
    <w:rsid w:val="007900D4"/>
    <w:rsid w:val="00790281"/>
    <w:rsid w:val="00790388"/>
    <w:rsid w:val="0079041C"/>
    <w:rsid w:val="00790A25"/>
    <w:rsid w:val="00790F35"/>
    <w:rsid w:val="00791212"/>
    <w:rsid w:val="00791262"/>
    <w:rsid w:val="007914F9"/>
    <w:rsid w:val="007918AE"/>
    <w:rsid w:val="00791C29"/>
    <w:rsid w:val="00791EAD"/>
    <w:rsid w:val="00791ECD"/>
    <w:rsid w:val="007920B2"/>
    <w:rsid w:val="007921E9"/>
    <w:rsid w:val="00792609"/>
    <w:rsid w:val="00792A9D"/>
    <w:rsid w:val="00792F10"/>
    <w:rsid w:val="007931BD"/>
    <w:rsid w:val="00793567"/>
    <w:rsid w:val="00793743"/>
    <w:rsid w:val="007938B1"/>
    <w:rsid w:val="00793C61"/>
    <w:rsid w:val="00793FBF"/>
    <w:rsid w:val="0079427F"/>
    <w:rsid w:val="007948F0"/>
    <w:rsid w:val="00794A11"/>
    <w:rsid w:val="00794C00"/>
    <w:rsid w:val="0079518B"/>
    <w:rsid w:val="00795953"/>
    <w:rsid w:val="00795E46"/>
    <w:rsid w:val="00795F55"/>
    <w:rsid w:val="007965B9"/>
    <w:rsid w:val="007969B0"/>
    <w:rsid w:val="00796D13"/>
    <w:rsid w:val="0079716B"/>
    <w:rsid w:val="007973F3"/>
    <w:rsid w:val="00797643"/>
    <w:rsid w:val="00797E3A"/>
    <w:rsid w:val="00797F87"/>
    <w:rsid w:val="00797FD3"/>
    <w:rsid w:val="007A0023"/>
    <w:rsid w:val="007A004B"/>
    <w:rsid w:val="007A044C"/>
    <w:rsid w:val="007A0558"/>
    <w:rsid w:val="007A0651"/>
    <w:rsid w:val="007A0A91"/>
    <w:rsid w:val="007A0AB0"/>
    <w:rsid w:val="007A12AD"/>
    <w:rsid w:val="007A1396"/>
    <w:rsid w:val="007A151D"/>
    <w:rsid w:val="007A15B0"/>
    <w:rsid w:val="007A1780"/>
    <w:rsid w:val="007A17F0"/>
    <w:rsid w:val="007A1A1E"/>
    <w:rsid w:val="007A1B9F"/>
    <w:rsid w:val="007A1C9D"/>
    <w:rsid w:val="007A2137"/>
    <w:rsid w:val="007A237C"/>
    <w:rsid w:val="007A2403"/>
    <w:rsid w:val="007A248B"/>
    <w:rsid w:val="007A266B"/>
    <w:rsid w:val="007A27F7"/>
    <w:rsid w:val="007A2843"/>
    <w:rsid w:val="007A293F"/>
    <w:rsid w:val="007A29A6"/>
    <w:rsid w:val="007A2B61"/>
    <w:rsid w:val="007A3435"/>
    <w:rsid w:val="007A355C"/>
    <w:rsid w:val="007A3646"/>
    <w:rsid w:val="007A3A04"/>
    <w:rsid w:val="007A3C9B"/>
    <w:rsid w:val="007A3F05"/>
    <w:rsid w:val="007A41EF"/>
    <w:rsid w:val="007A4C0C"/>
    <w:rsid w:val="007A4CFC"/>
    <w:rsid w:val="007A5273"/>
    <w:rsid w:val="007A5770"/>
    <w:rsid w:val="007A5B91"/>
    <w:rsid w:val="007A5EEE"/>
    <w:rsid w:val="007A6042"/>
    <w:rsid w:val="007A6054"/>
    <w:rsid w:val="007A61B4"/>
    <w:rsid w:val="007A6251"/>
    <w:rsid w:val="007A63CC"/>
    <w:rsid w:val="007A6755"/>
    <w:rsid w:val="007A689F"/>
    <w:rsid w:val="007A7246"/>
    <w:rsid w:val="007A73C6"/>
    <w:rsid w:val="007A7699"/>
    <w:rsid w:val="007A7975"/>
    <w:rsid w:val="007A798D"/>
    <w:rsid w:val="007A7AD0"/>
    <w:rsid w:val="007A7BC6"/>
    <w:rsid w:val="007A7C78"/>
    <w:rsid w:val="007A7EB4"/>
    <w:rsid w:val="007A7F3E"/>
    <w:rsid w:val="007A7F7F"/>
    <w:rsid w:val="007B009A"/>
    <w:rsid w:val="007B0344"/>
    <w:rsid w:val="007B0361"/>
    <w:rsid w:val="007B0DEA"/>
    <w:rsid w:val="007B0F04"/>
    <w:rsid w:val="007B1A8B"/>
    <w:rsid w:val="007B1AD1"/>
    <w:rsid w:val="007B1F61"/>
    <w:rsid w:val="007B2112"/>
    <w:rsid w:val="007B268B"/>
    <w:rsid w:val="007B29C3"/>
    <w:rsid w:val="007B2BD0"/>
    <w:rsid w:val="007B32AA"/>
    <w:rsid w:val="007B3781"/>
    <w:rsid w:val="007B3B50"/>
    <w:rsid w:val="007B3D19"/>
    <w:rsid w:val="007B3ECC"/>
    <w:rsid w:val="007B3EDA"/>
    <w:rsid w:val="007B3FF7"/>
    <w:rsid w:val="007B4784"/>
    <w:rsid w:val="007B47CD"/>
    <w:rsid w:val="007B4803"/>
    <w:rsid w:val="007B4A87"/>
    <w:rsid w:val="007B4EA1"/>
    <w:rsid w:val="007B4FD0"/>
    <w:rsid w:val="007B57C0"/>
    <w:rsid w:val="007B5AB4"/>
    <w:rsid w:val="007B60C2"/>
    <w:rsid w:val="007B66CF"/>
    <w:rsid w:val="007B6D82"/>
    <w:rsid w:val="007B6F1F"/>
    <w:rsid w:val="007B7020"/>
    <w:rsid w:val="007B754B"/>
    <w:rsid w:val="007B75D5"/>
    <w:rsid w:val="007B771A"/>
    <w:rsid w:val="007B7B71"/>
    <w:rsid w:val="007C047D"/>
    <w:rsid w:val="007C049E"/>
    <w:rsid w:val="007C06DE"/>
    <w:rsid w:val="007C0D95"/>
    <w:rsid w:val="007C0DBF"/>
    <w:rsid w:val="007C132E"/>
    <w:rsid w:val="007C152D"/>
    <w:rsid w:val="007C1AC4"/>
    <w:rsid w:val="007C1B9A"/>
    <w:rsid w:val="007C1C5E"/>
    <w:rsid w:val="007C1EE1"/>
    <w:rsid w:val="007C2064"/>
    <w:rsid w:val="007C2215"/>
    <w:rsid w:val="007C283A"/>
    <w:rsid w:val="007C2A50"/>
    <w:rsid w:val="007C2BE5"/>
    <w:rsid w:val="007C2CA4"/>
    <w:rsid w:val="007C2D7E"/>
    <w:rsid w:val="007C3373"/>
    <w:rsid w:val="007C36F9"/>
    <w:rsid w:val="007C393C"/>
    <w:rsid w:val="007C3FB7"/>
    <w:rsid w:val="007C45DA"/>
    <w:rsid w:val="007C469F"/>
    <w:rsid w:val="007C4CCD"/>
    <w:rsid w:val="007C5075"/>
    <w:rsid w:val="007C50D8"/>
    <w:rsid w:val="007C52AA"/>
    <w:rsid w:val="007C5CC6"/>
    <w:rsid w:val="007C5E75"/>
    <w:rsid w:val="007C620A"/>
    <w:rsid w:val="007C62D0"/>
    <w:rsid w:val="007C66E0"/>
    <w:rsid w:val="007C6821"/>
    <w:rsid w:val="007C6A73"/>
    <w:rsid w:val="007C727D"/>
    <w:rsid w:val="007C7512"/>
    <w:rsid w:val="007C7740"/>
    <w:rsid w:val="007C77DA"/>
    <w:rsid w:val="007C7859"/>
    <w:rsid w:val="007C7A37"/>
    <w:rsid w:val="007C7A5C"/>
    <w:rsid w:val="007C7CEF"/>
    <w:rsid w:val="007C7DC0"/>
    <w:rsid w:val="007C7DEA"/>
    <w:rsid w:val="007D0591"/>
    <w:rsid w:val="007D06E5"/>
    <w:rsid w:val="007D078B"/>
    <w:rsid w:val="007D0DAF"/>
    <w:rsid w:val="007D1014"/>
    <w:rsid w:val="007D136E"/>
    <w:rsid w:val="007D14D0"/>
    <w:rsid w:val="007D15A8"/>
    <w:rsid w:val="007D1F61"/>
    <w:rsid w:val="007D2139"/>
    <w:rsid w:val="007D22E0"/>
    <w:rsid w:val="007D2844"/>
    <w:rsid w:val="007D288E"/>
    <w:rsid w:val="007D29AE"/>
    <w:rsid w:val="007D2C12"/>
    <w:rsid w:val="007D2C9D"/>
    <w:rsid w:val="007D2F35"/>
    <w:rsid w:val="007D2FA2"/>
    <w:rsid w:val="007D37F4"/>
    <w:rsid w:val="007D3C01"/>
    <w:rsid w:val="007D3C6B"/>
    <w:rsid w:val="007D3C8E"/>
    <w:rsid w:val="007D3DF3"/>
    <w:rsid w:val="007D40CC"/>
    <w:rsid w:val="007D4520"/>
    <w:rsid w:val="007D467D"/>
    <w:rsid w:val="007D46A3"/>
    <w:rsid w:val="007D494D"/>
    <w:rsid w:val="007D4CEB"/>
    <w:rsid w:val="007D4D3E"/>
    <w:rsid w:val="007D519E"/>
    <w:rsid w:val="007D5411"/>
    <w:rsid w:val="007D5631"/>
    <w:rsid w:val="007D5805"/>
    <w:rsid w:val="007D5988"/>
    <w:rsid w:val="007D5BD4"/>
    <w:rsid w:val="007D5BEA"/>
    <w:rsid w:val="007D60AB"/>
    <w:rsid w:val="007D60C8"/>
    <w:rsid w:val="007D61A0"/>
    <w:rsid w:val="007D6625"/>
    <w:rsid w:val="007D6680"/>
    <w:rsid w:val="007D6839"/>
    <w:rsid w:val="007D69F7"/>
    <w:rsid w:val="007D6C34"/>
    <w:rsid w:val="007D6FA0"/>
    <w:rsid w:val="007D71EC"/>
    <w:rsid w:val="007D7303"/>
    <w:rsid w:val="007D7375"/>
    <w:rsid w:val="007D75BF"/>
    <w:rsid w:val="007D78E0"/>
    <w:rsid w:val="007D7BFE"/>
    <w:rsid w:val="007D7C45"/>
    <w:rsid w:val="007E01E0"/>
    <w:rsid w:val="007E043E"/>
    <w:rsid w:val="007E04BE"/>
    <w:rsid w:val="007E05AF"/>
    <w:rsid w:val="007E0A1C"/>
    <w:rsid w:val="007E0C92"/>
    <w:rsid w:val="007E0D9D"/>
    <w:rsid w:val="007E13F3"/>
    <w:rsid w:val="007E1527"/>
    <w:rsid w:val="007E1845"/>
    <w:rsid w:val="007E2031"/>
    <w:rsid w:val="007E2D07"/>
    <w:rsid w:val="007E2D26"/>
    <w:rsid w:val="007E3500"/>
    <w:rsid w:val="007E374D"/>
    <w:rsid w:val="007E3A65"/>
    <w:rsid w:val="007E435C"/>
    <w:rsid w:val="007E4A6C"/>
    <w:rsid w:val="007E4A8A"/>
    <w:rsid w:val="007E4FC6"/>
    <w:rsid w:val="007E507A"/>
    <w:rsid w:val="007E50AF"/>
    <w:rsid w:val="007E53B1"/>
    <w:rsid w:val="007E53E4"/>
    <w:rsid w:val="007E55BF"/>
    <w:rsid w:val="007E566D"/>
    <w:rsid w:val="007E5826"/>
    <w:rsid w:val="007E5884"/>
    <w:rsid w:val="007E59A3"/>
    <w:rsid w:val="007E5F2D"/>
    <w:rsid w:val="007E62C5"/>
    <w:rsid w:val="007E6393"/>
    <w:rsid w:val="007E6A23"/>
    <w:rsid w:val="007E6D45"/>
    <w:rsid w:val="007E6E17"/>
    <w:rsid w:val="007E6E9E"/>
    <w:rsid w:val="007E7046"/>
    <w:rsid w:val="007E707A"/>
    <w:rsid w:val="007E7645"/>
    <w:rsid w:val="007E7BD9"/>
    <w:rsid w:val="007E7C62"/>
    <w:rsid w:val="007E7E6B"/>
    <w:rsid w:val="007F0E05"/>
    <w:rsid w:val="007F0F26"/>
    <w:rsid w:val="007F115E"/>
    <w:rsid w:val="007F172F"/>
    <w:rsid w:val="007F1870"/>
    <w:rsid w:val="007F1C4D"/>
    <w:rsid w:val="007F1CFD"/>
    <w:rsid w:val="007F1EE6"/>
    <w:rsid w:val="007F2305"/>
    <w:rsid w:val="007F2891"/>
    <w:rsid w:val="007F2D02"/>
    <w:rsid w:val="007F2E1C"/>
    <w:rsid w:val="007F35E1"/>
    <w:rsid w:val="007F386F"/>
    <w:rsid w:val="007F3BED"/>
    <w:rsid w:val="007F3C89"/>
    <w:rsid w:val="007F3CEF"/>
    <w:rsid w:val="007F3FA5"/>
    <w:rsid w:val="007F400A"/>
    <w:rsid w:val="007F4244"/>
    <w:rsid w:val="007F42BF"/>
    <w:rsid w:val="007F4F4F"/>
    <w:rsid w:val="007F539F"/>
    <w:rsid w:val="007F564C"/>
    <w:rsid w:val="007F5847"/>
    <w:rsid w:val="007F58AF"/>
    <w:rsid w:val="007F5ACB"/>
    <w:rsid w:val="007F5CAA"/>
    <w:rsid w:val="007F60D5"/>
    <w:rsid w:val="007F6105"/>
    <w:rsid w:val="007F633B"/>
    <w:rsid w:val="007F6350"/>
    <w:rsid w:val="007F644A"/>
    <w:rsid w:val="007F673D"/>
    <w:rsid w:val="007F6883"/>
    <w:rsid w:val="007F6BB8"/>
    <w:rsid w:val="007F72B4"/>
    <w:rsid w:val="007F748D"/>
    <w:rsid w:val="007F7716"/>
    <w:rsid w:val="007F781C"/>
    <w:rsid w:val="00800061"/>
    <w:rsid w:val="008000FB"/>
    <w:rsid w:val="00800161"/>
    <w:rsid w:val="008002A7"/>
    <w:rsid w:val="008003B4"/>
    <w:rsid w:val="00800443"/>
    <w:rsid w:val="0080058B"/>
    <w:rsid w:val="0080060B"/>
    <w:rsid w:val="00800632"/>
    <w:rsid w:val="00800750"/>
    <w:rsid w:val="0080099E"/>
    <w:rsid w:val="00800AF7"/>
    <w:rsid w:val="00800D48"/>
    <w:rsid w:val="00800DE4"/>
    <w:rsid w:val="00800E94"/>
    <w:rsid w:val="00800FE4"/>
    <w:rsid w:val="0080170B"/>
    <w:rsid w:val="00801B5E"/>
    <w:rsid w:val="00801BC7"/>
    <w:rsid w:val="00802642"/>
    <w:rsid w:val="008026D4"/>
    <w:rsid w:val="008027BB"/>
    <w:rsid w:val="00802C97"/>
    <w:rsid w:val="00802DDB"/>
    <w:rsid w:val="00803442"/>
    <w:rsid w:val="00803465"/>
    <w:rsid w:val="00803637"/>
    <w:rsid w:val="008037EE"/>
    <w:rsid w:val="00803903"/>
    <w:rsid w:val="008039A7"/>
    <w:rsid w:val="00803CD0"/>
    <w:rsid w:val="00803CD6"/>
    <w:rsid w:val="00803CD9"/>
    <w:rsid w:val="00803F3D"/>
    <w:rsid w:val="00803F85"/>
    <w:rsid w:val="00804149"/>
    <w:rsid w:val="008041DC"/>
    <w:rsid w:val="00804368"/>
    <w:rsid w:val="00804377"/>
    <w:rsid w:val="00804393"/>
    <w:rsid w:val="008043B7"/>
    <w:rsid w:val="00804747"/>
    <w:rsid w:val="00804C30"/>
    <w:rsid w:val="008050EA"/>
    <w:rsid w:val="00805639"/>
    <w:rsid w:val="00805A24"/>
    <w:rsid w:val="00805C0D"/>
    <w:rsid w:val="00805EDF"/>
    <w:rsid w:val="00806639"/>
    <w:rsid w:val="008067A1"/>
    <w:rsid w:val="00806A41"/>
    <w:rsid w:val="00806F6A"/>
    <w:rsid w:val="00807151"/>
    <w:rsid w:val="00807260"/>
    <w:rsid w:val="00807275"/>
    <w:rsid w:val="008074DF"/>
    <w:rsid w:val="008075F3"/>
    <w:rsid w:val="008075F6"/>
    <w:rsid w:val="008076CB"/>
    <w:rsid w:val="008076D8"/>
    <w:rsid w:val="008079E3"/>
    <w:rsid w:val="008079EB"/>
    <w:rsid w:val="00807BFB"/>
    <w:rsid w:val="00807D16"/>
    <w:rsid w:val="00807DB7"/>
    <w:rsid w:val="00807F00"/>
    <w:rsid w:val="00807F16"/>
    <w:rsid w:val="0081086A"/>
    <w:rsid w:val="008108A4"/>
    <w:rsid w:val="008109FA"/>
    <w:rsid w:val="00810C6A"/>
    <w:rsid w:val="00810D3B"/>
    <w:rsid w:val="00810F71"/>
    <w:rsid w:val="008110B2"/>
    <w:rsid w:val="00811191"/>
    <w:rsid w:val="00811496"/>
    <w:rsid w:val="008116A8"/>
    <w:rsid w:val="00811E25"/>
    <w:rsid w:val="00811E2C"/>
    <w:rsid w:val="008120AF"/>
    <w:rsid w:val="008120C4"/>
    <w:rsid w:val="00812239"/>
    <w:rsid w:val="0081225F"/>
    <w:rsid w:val="00812512"/>
    <w:rsid w:val="00812664"/>
    <w:rsid w:val="00813094"/>
    <w:rsid w:val="00813595"/>
    <w:rsid w:val="0081362C"/>
    <w:rsid w:val="008137D7"/>
    <w:rsid w:val="008139E0"/>
    <w:rsid w:val="00813A33"/>
    <w:rsid w:val="00813C88"/>
    <w:rsid w:val="00813F80"/>
    <w:rsid w:val="00814462"/>
    <w:rsid w:val="008145F7"/>
    <w:rsid w:val="00815501"/>
    <w:rsid w:val="00815677"/>
    <w:rsid w:val="008157CC"/>
    <w:rsid w:val="00815879"/>
    <w:rsid w:val="00815D8D"/>
    <w:rsid w:val="00815FF4"/>
    <w:rsid w:val="008161BA"/>
    <w:rsid w:val="008162D0"/>
    <w:rsid w:val="00816794"/>
    <w:rsid w:val="00816AAA"/>
    <w:rsid w:val="008174A7"/>
    <w:rsid w:val="0081753A"/>
    <w:rsid w:val="008177B1"/>
    <w:rsid w:val="008179AC"/>
    <w:rsid w:val="008179B4"/>
    <w:rsid w:val="00817B7E"/>
    <w:rsid w:val="00817FF5"/>
    <w:rsid w:val="008202DA"/>
    <w:rsid w:val="00820334"/>
    <w:rsid w:val="008203A7"/>
    <w:rsid w:val="0082062F"/>
    <w:rsid w:val="0082077B"/>
    <w:rsid w:val="00820C30"/>
    <w:rsid w:val="00820ED5"/>
    <w:rsid w:val="00820F24"/>
    <w:rsid w:val="00821374"/>
    <w:rsid w:val="00821565"/>
    <w:rsid w:val="00821689"/>
    <w:rsid w:val="008216B3"/>
    <w:rsid w:val="00821892"/>
    <w:rsid w:val="008219DD"/>
    <w:rsid w:val="00821FEF"/>
    <w:rsid w:val="00822AAD"/>
    <w:rsid w:val="00822CEE"/>
    <w:rsid w:val="00822D99"/>
    <w:rsid w:val="00822FF0"/>
    <w:rsid w:val="00823004"/>
    <w:rsid w:val="00823410"/>
    <w:rsid w:val="008235C6"/>
    <w:rsid w:val="00823829"/>
    <w:rsid w:val="00824272"/>
    <w:rsid w:val="00824441"/>
    <w:rsid w:val="00824574"/>
    <w:rsid w:val="008248BB"/>
    <w:rsid w:val="00824AE4"/>
    <w:rsid w:val="008252DE"/>
    <w:rsid w:val="0082537B"/>
    <w:rsid w:val="00825552"/>
    <w:rsid w:val="00825793"/>
    <w:rsid w:val="00825C8B"/>
    <w:rsid w:val="00825E45"/>
    <w:rsid w:val="00825F22"/>
    <w:rsid w:val="008261C4"/>
    <w:rsid w:val="008262AB"/>
    <w:rsid w:val="0082650A"/>
    <w:rsid w:val="00826550"/>
    <w:rsid w:val="008273D3"/>
    <w:rsid w:val="008274C3"/>
    <w:rsid w:val="0082750D"/>
    <w:rsid w:val="00827C27"/>
    <w:rsid w:val="008303FF"/>
    <w:rsid w:val="0083058F"/>
    <w:rsid w:val="008305B2"/>
    <w:rsid w:val="008307D8"/>
    <w:rsid w:val="00830BD3"/>
    <w:rsid w:val="00830F46"/>
    <w:rsid w:val="00831600"/>
    <w:rsid w:val="00831C72"/>
    <w:rsid w:val="00831F34"/>
    <w:rsid w:val="00831FAD"/>
    <w:rsid w:val="00832164"/>
    <w:rsid w:val="008321C7"/>
    <w:rsid w:val="00832222"/>
    <w:rsid w:val="008322A1"/>
    <w:rsid w:val="00832A20"/>
    <w:rsid w:val="00832A98"/>
    <w:rsid w:val="008332CD"/>
    <w:rsid w:val="008333E7"/>
    <w:rsid w:val="00833949"/>
    <w:rsid w:val="00833ADE"/>
    <w:rsid w:val="00833CE8"/>
    <w:rsid w:val="00833F00"/>
    <w:rsid w:val="008341AB"/>
    <w:rsid w:val="008341ED"/>
    <w:rsid w:val="0083423F"/>
    <w:rsid w:val="008342F3"/>
    <w:rsid w:val="008345A8"/>
    <w:rsid w:val="00834CCE"/>
    <w:rsid w:val="00834FA2"/>
    <w:rsid w:val="0083527D"/>
    <w:rsid w:val="00835283"/>
    <w:rsid w:val="008357B6"/>
    <w:rsid w:val="00835806"/>
    <w:rsid w:val="00835B24"/>
    <w:rsid w:val="00835CC8"/>
    <w:rsid w:val="00835F5E"/>
    <w:rsid w:val="00835F79"/>
    <w:rsid w:val="008362BC"/>
    <w:rsid w:val="0083650E"/>
    <w:rsid w:val="008368F6"/>
    <w:rsid w:val="00836933"/>
    <w:rsid w:val="00837673"/>
    <w:rsid w:val="00837B19"/>
    <w:rsid w:val="00837D0A"/>
    <w:rsid w:val="00837FF7"/>
    <w:rsid w:val="008400D3"/>
    <w:rsid w:val="00840428"/>
    <w:rsid w:val="00840871"/>
    <w:rsid w:val="00840987"/>
    <w:rsid w:val="008409D8"/>
    <w:rsid w:val="008409F5"/>
    <w:rsid w:val="00840C98"/>
    <w:rsid w:val="00840D58"/>
    <w:rsid w:val="00840D85"/>
    <w:rsid w:val="00840DAF"/>
    <w:rsid w:val="00841359"/>
    <w:rsid w:val="00841644"/>
    <w:rsid w:val="00842015"/>
    <w:rsid w:val="00842725"/>
    <w:rsid w:val="00842A2B"/>
    <w:rsid w:val="00842D7A"/>
    <w:rsid w:val="0084311D"/>
    <w:rsid w:val="00843538"/>
    <w:rsid w:val="00843DBC"/>
    <w:rsid w:val="00843E0D"/>
    <w:rsid w:val="008447D8"/>
    <w:rsid w:val="008447DE"/>
    <w:rsid w:val="008448AD"/>
    <w:rsid w:val="0084494F"/>
    <w:rsid w:val="00844C81"/>
    <w:rsid w:val="00844D8F"/>
    <w:rsid w:val="0084510E"/>
    <w:rsid w:val="008451B5"/>
    <w:rsid w:val="008451CA"/>
    <w:rsid w:val="00845246"/>
    <w:rsid w:val="0084547C"/>
    <w:rsid w:val="00845776"/>
    <w:rsid w:val="008458EA"/>
    <w:rsid w:val="008459CC"/>
    <w:rsid w:val="00845DA9"/>
    <w:rsid w:val="00846690"/>
    <w:rsid w:val="00846A97"/>
    <w:rsid w:val="00847007"/>
    <w:rsid w:val="0084727F"/>
    <w:rsid w:val="00847319"/>
    <w:rsid w:val="00847579"/>
    <w:rsid w:val="00847935"/>
    <w:rsid w:val="00847B6D"/>
    <w:rsid w:val="008500B4"/>
    <w:rsid w:val="008503C8"/>
    <w:rsid w:val="0085097C"/>
    <w:rsid w:val="00850A82"/>
    <w:rsid w:val="008512E7"/>
    <w:rsid w:val="00851442"/>
    <w:rsid w:val="00851BB2"/>
    <w:rsid w:val="00851F81"/>
    <w:rsid w:val="00852353"/>
    <w:rsid w:val="0085249B"/>
    <w:rsid w:val="008524FA"/>
    <w:rsid w:val="00852865"/>
    <w:rsid w:val="008528C6"/>
    <w:rsid w:val="00852AD0"/>
    <w:rsid w:val="00853056"/>
    <w:rsid w:val="00853138"/>
    <w:rsid w:val="008534F4"/>
    <w:rsid w:val="00853830"/>
    <w:rsid w:val="008538E9"/>
    <w:rsid w:val="00853BF2"/>
    <w:rsid w:val="008543C6"/>
    <w:rsid w:val="008547D1"/>
    <w:rsid w:val="00854CF1"/>
    <w:rsid w:val="00854E64"/>
    <w:rsid w:val="00854ECE"/>
    <w:rsid w:val="00854F70"/>
    <w:rsid w:val="00855460"/>
    <w:rsid w:val="008554FA"/>
    <w:rsid w:val="00855743"/>
    <w:rsid w:val="0085593C"/>
    <w:rsid w:val="00855B3F"/>
    <w:rsid w:val="00855F29"/>
    <w:rsid w:val="00856573"/>
    <w:rsid w:val="008567DF"/>
    <w:rsid w:val="00856896"/>
    <w:rsid w:val="00856DA9"/>
    <w:rsid w:val="00856E57"/>
    <w:rsid w:val="00857253"/>
    <w:rsid w:val="008573F8"/>
    <w:rsid w:val="00857451"/>
    <w:rsid w:val="008575DE"/>
    <w:rsid w:val="00857814"/>
    <w:rsid w:val="00857906"/>
    <w:rsid w:val="00857ACE"/>
    <w:rsid w:val="00857CDB"/>
    <w:rsid w:val="00857E99"/>
    <w:rsid w:val="0086002E"/>
    <w:rsid w:val="008600CC"/>
    <w:rsid w:val="008602CF"/>
    <w:rsid w:val="0086053A"/>
    <w:rsid w:val="008605B2"/>
    <w:rsid w:val="00860A37"/>
    <w:rsid w:val="00860BB6"/>
    <w:rsid w:val="00860C98"/>
    <w:rsid w:val="00860DE3"/>
    <w:rsid w:val="008611FA"/>
    <w:rsid w:val="0086121B"/>
    <w:rsid w:val="008624F8"/>
    <w:rsid w:val="008625DB"/>
    <w:rsid w:val="00862CA3"/>
    <w:rsid w:val="00863350"/>
    <w:rsid w:val="00863C3C"/>
    <w:rsid w:val="00863C3D"/>
    <w:rsid w:val="00863EFA"/>
    <w:rsid w:val="00863FC8"/>
    <w:rsid w:val="008640E6"/>
    <w:rsid w:val="008643A7"/>
    <w:rsid w:val="0086461C"/>
    <w:rsid w:val="00864921"/>
    <w:rsid w:val="00864CFC"/>
    <w:rsid w:val="00864DF1"/>
    <w:rsid w:val="0086514E"/>
    <w:rsid w:val="0086563E"/>
    <w:rsid w:val="00865C84"/>
    <w:rsid w:val="00865D54"/>
    <w:rsid w:val="00865E19"/>
    <w:rsid w:val="00865E40"/>
    <w:rsid w:val="00866197"/>
    <w:rsid w:val="00867059"/>
    <w:rsid w:val="0086731A"/>
    <w:rsid w:val="00867376"/>
    <w:rsid w:val="008675EC"/>
    <w:rsid w:val="00870023"/>
    <w:rsid w:val="00870107"/>
    <w:rsid w:val="0087031F"/>
    <w:rsid w:val="008703EC"/>
    <w:rsid w:val="008707A0"/>
    <w:rsid w:val="00870B33"/>
    <w:rsid w:val="00870B54"/>
    <w:rsid w:val="00870DBA"/>
    <w:rsid w:val="0087112A"/>
    <w:rsid w:val="0087121F"/>
    <w:rsid w:val="0087137F"/>
    <w:rsid w:val="008713EC"/>
    <w:rsid w:val="00871460"/>
    <w:rsid w:val="00871746"/>
    <w:rsid w:val="00871A1A"/>
    <w:rsid w:val="00871A5D"/>
    <w:rsid w:val="00871AE1"/>
    <w:rsid w:val="00871B2D"/>
    <w:rsid w:val="00871B88"/>
    <w:rsid w:val="00871BA4"/>
    <w:rsid w:val="00871F5F"/>
    <w:rsid w:val="0087211C"/>
    <w:rsid w:val="00872149"/>
    <w:rsid w:val="0087229C"/>
    <w:rsid w:val="008722D6"/>
    <w:rsid w:val="00872370"/>
    <w:rsid w:val="00872543"/>
    <w:rsid w:val="0087264B"/>
    <w:rsid w:val="00872CB1"/>
    <w:rsid w:val="008730A3"/>
    <w:rsid w:val="008733B8"/>
    <w:rsid w:val="00873485"/>
    <w:rsid w:val="00873761"/>
    <w:rsid w:val="00873B45"/>
    <w:rsid w:val="00873BF9"/>
    <w:rsid w:val="00873C95"/>
    <w:rsid w:val="008740D2"/>
    <w:rsid w:val="00874402"/>
    <w:rsid w:val="00874516"/>
    <w:rsid w:val="008746E6"/>
    <w:rsid w:val="00874791"/>
    <w:rsid w:val="00874D71"/>
    <w:rsid w:val="00874EF3"/>
    <w:rsid w:val="00874F53"/>
    <w:rsid w:val="00875041"/>
    <w:rsid w:val="00875146"/>
    <w:rsid w:val="00875A37"/>
    <w:rsid w:val="00875DE8"/>
    <w:rsid w:val="00875FC0"/>
    <w:rsid w:val="008760B4"/>
    <w:rsid w:val="008762C7"/>
    <w:rsid w:val="00876373"/>
    <w:rsid w:val="00876416"/>
    <w:rsid w:val="00876A62"/>
    <w:rsid w:val="00876C29"/>
    <w:rsid w:val="00876EF3"/>
    <w:rsid w:val="00877139"/>
    <w:rsid w:val="0087730B"/>
    <w:rsid w:val="008773FB"/>
    <w:rsid w:val="008775F2"/>
    <w:rsid w:val="008776B1"/>
    <w:rsid w:val="00877B40"/>
    <w:rsid w:val="008801D5"/>
    <w:rsid w:val="008806C5"/>
    <w:rsid w:val="008808B8"/>
    <w:rsid w:val="008808E5"/>
    <w:rsid w:val="00880CB3"/>
    <w:rsid w:val="00880E57"/>
    <w:rsid w:val="00880E6F"/>
    <w:rsid w:val="00880F15"/>
    <w:rsid w:val="00880FC1"/>
    <w:rsid w:val="008818AA"/>
    <w:rsid w:val="00881963"/>
    <w:rsid w:val="0088199B"/>
    <w:rsid w:val="00881A17"/>
    <w:rsid w:val="00881E40"/>
    <w:rsid w:val="00881F1C"/>
    <w:rsid w:val="00882180"/>
    <w:rsid w:val="00882466"/>
    <w:rsid w:val="008827C4"/>
    <w:rsid w:val="008827E8"/>
    <w:rsid w:val="00882BFE"/>
    <w:rsid w:val="00882E08"/>
    <w:rsid w:val="00882F37"/>
    <w:rsid w:val="00883538"/>
    <w:rsid w:val="0088389A"/>
    <w:rsid w:val="00883998"/>
    <w:rsid w:val="00883A2A"/>
    <w:rsid w:val="00883A44"/>
    <w:rsid w:val="00883B08"/>
    <w:rsid w:val="00883C75"/>
    <w:rsid w:val="00883F5C"/>
    <w:rsid w:val="00883FE5"/>
    <w:rsid w:val="008840D2"/>
    <w:rsid w:val="0088455A"/>
    <w:rsid w:val="00884956"/>
    <w:rsid w:val="00884971"/>
    <w:rsid w:val="008849CB"/>
    <w:rsid w:val="008854D5"/>
    <w:rsid w:val="00885863"/>
    <w:rsid w:val="00885CFF"/>
    <w:rsid w:val="00885F5B"/>
    <w:rsid w:val="008862B8"/>
    <w:rsid w:val="0088645D"/>
    <w:rsid w:val="00886CD1"/>
    <w:rsid w:val="00886DAD"/>
    <w:rsid w:val="00886F7E"/>
    <w:rsid w:val="00887039"/>
    <w:rsid w:val="00887177"/>
    <w:rsid w:val="00887685"/>
    <w:rsid w:val="00887954"/>
    <w:rsid w:val="00887B0B"/>
    <w:rsid w:val="00887B7C"/>
    <w:rsid w:val="00890170"/>
    <w:rsid w:val="008903ED"/>
    <w:rsid w:val="008904A2"/>
    <w:rsid w:val="00890C6B"/>
    <w:rsid w:val="00891233"/>
    <w:rsid w:val="0089173F"/>
    <w:rsid w:val="0089175D"/>
    <w:rsid w:val="008919E4"/>
    <w:rsid w:val="00891C3D"/>
    <w:rsid w:val="00891DAF"/>
    <w:rsid w:val="00891E8C"/>
    <w:rsid w:val="0089235E"/>
    <w:rsid w:val="00892DF5"/>
    <w:rsid w:val="0089317E"/>
    <w:rsid w:val="00893840"/>
    <w:rsid w:val="00893B4E"/>
    <w:rsid w:val="00894310"/>
    <w:rsid w:val="00894399"/>
    <w:rsid w:val="008943A1"/>
    <w:rsid w:val="008943B7"/>
    <w:rsid w:val="0089448B"/>
    <w:rsid w:val="008945D5"/>
    <w:rsid w:val="0089492E"/>
    <w:rsid w:val="00894BE4"/>
    <w:rsid w:val="00894CE2"/>
    <w:rsid w:val="00894CE4"/>
    <w:rsid w:val="00894D49"/>
    <w:rsid w:val="00894F10"/>
    <w:rsid w:val="0089509A"/>
    <w:rsid w:val="008951E5"/>
    <w:rsid w:val="00895286"/>
    <w:rsid w:val="008952E6"/>
    <w:rsid w:val="008954D5"/>
    <w:rsid w:val="00895582"/>
    <w:rsid w:val="008955D0"/>
    <w:rsid w:val="00895AC0"/>
    <w:rsid w:val="00895C3B"/>
    <w:rsid w:val="00895D95"/>
    <w:rsid w:val="008960D2"/>
    <w:rsid w:val="00896404"/>
    <w:rsid w:val="0089676B"/>
    <w:rsid w:val="00896F74"/>
    <w:rsid w:val="00897361"/>
    <w:rsid w:val="00897443"/>
    <w:rsid w:val="0089775F"/>
    <w:rsid w:val="008977F7"/>
    <w:rsid w:val="00897823"/>
    <w:rsid w:val="00897AA1"/>
    <w:rsid w:val="00897D78"/>
    <w:rsid w:val="00897F87"/>
    <w:rsid w:val="008A00BB"/>
    <w:rsid w:val="008A0141"/>
    <w:rsid w:val="008A0549"/>
    <w:rsid w:val="008A095C"/>
    <w:rsid w:val="008A0A3D"/>
    <w:rsid w:val="008A0F94"/>
    <w:rsid w:val="008A14DF"/>
    <w:rsid w:val="008A15BD"/>
    <w:rsid w:val="008A16F8"/>
    <w:rsid w:val="008A16F9"/>
    <w:rsid w:val="008A1935"/>
    <w:rsid w:val="008A1FBA"/>
    <w:rsid w:val="008A2292"/>
    <w:rsid w:val="008A2586"/>
    <w:rsid w:val="008A26C0"/>
    <w:rsid w:val="008A2BE7"/>
    <w:rsid w:val="008A3EBD"/>
    <w:rsid w:val="008A4009"/>
    <w:rsid w:val="008A4213"/>
    <w:rsid w:val="008A4277"/>
    <w:rsid w:val="008A42B8"/>
    <w:rsid w:val="008A494E"/>
    <w:rsid w:val="008A49F5"/>
    <w:rsid w:val="008A4BD8"/>
    <w:rsid w:val="008A4D42"/>
    <w:rsid w:val="008A4E42"/>
    <w:rsid w:val="008A506C"/>
    <w:rsid w:val="008A523A"/>
    <w:rsid w:val="008A5405"/>
    <w:rsid w:val="008A549D"/>
    <w:rsid w:val="008A56F7"/>
    <w:rsid w:val="008A5801"/>
    <w:rsid w:val="008A5C44"/>
    <w:rsid w:val="008A5D5F"/>
    <w:rsid w:val="008A62AF"/>
    <w:rsid w:val="008A631E"/>
    <w:rsid w:val="008A64EB"/>
    <w:rsid w:val="008A690A"/>
    <w:rsid w:val="008A6AEC"/>
    <w:rsid w:val="008A6B14"/>
    <w:rsid w:val="008A6BA6"/>
    <w:rsid w:val="008A6C00"/>
    <w:rsid w:val="008A707A"/>
    <w:rsid w:val="008A70AA"/>
    <w:rsid w:val="008A75A8"/>
    <w:rsid w:val="008A7633"/>
    <w:rsid w:val="008A777A"/>
    <w:rsid w:val="008A79C1"/>
    <w:rsid w:val="008A7C08"/>
    <w:rsid w:val="008B00F0"/>
    <w:rsid w:val="008B061A"/>
    <w:rsid w:val="008B0714"/>
    <w:rsid w:val="008B13CD"/>
    <w:rsid w:val="008B1746"/>
    <w:rsid w:val="008B1848"/>
    <w:rsid w:val="008B1CCB"/>
    <w:rsid w:val="008B2151"/>
    <w:rsid w:val="008B2160"/>
    <w:rsid w:val="008B2271"/>
    <w:rsid w:val="008B2278"/>
    <w:rsid w:val="008B24C3"/>
    <w:rsid w:val="008B29C1"/>
    <w:rsid w:val="008B2B63"/>
    <w:rsid w:val="008B2EAE"/>
    <w:rsid w:val="008B2FEA"/>
    <w:rsid w:val="008B3067"/>
    <w:rsid w:val="008B35F1"/>
    <w:rsid w:val="008B3BC6"/>
    <w:rsid w:val="008B3E60"/>
    <w:rsid w:val="008B3EBA"/>
    <w:rsid w:val="008B4080"/>
    <w:rsid w:val="008B47F0"/>
    <w:rsid w:val="008B49E7"/>
    <w:rsid w:val="008B4AE5"/>
    <w:rsid w:val="008B508A"/>
    <w:rsid w:val="008B52EB"/>
    <w:rsid w:val="008B540D"/>
    <w:rsid w:val="008B5802"/>
    <w:rsid w:val="008B599C"/>
    <w:rsid w:val="008B5C02"/>
    <w:rsid w:val="008B5F84"/>
    <w:rsid w:val="008B60E5"/>
    <w:rsid w:val="008B6376"/>
    <w:rsid w:val="008B6482"/>
    <w:rsid w:val="008B6522"/>
    <w:rsid w:val="008B66E4"/>
    <w:rsid w:val="008B6782"/>
    <w:rsid w:val="008B6858"/>
    <w:rsid w:val="008B6B8C"/>
    <w:rsid w:val="008B6E0F"/>
    <w:rsid w:val="008B707A"/>
    <w:rsid w:val="008B7266"/>
    <w:rsid w:val="008B7328"/>
    <w:rsid w:val="008B7394"/>
    <w:rsid w:val="008B751A"/>
    <w:rsid w:val="008B79C3"/>
    <w:rsid w:val="008B7BBE"/>
    <w:rsid w:val="008B7D20"/>
    <w:rsid w:val="008B7F53"/>
    <w:rsid w:val="008C0253"/>
    <w:rsid w:val="008C02B9"/>
    <w:rsid w:val="008C041B"/>
    <w:rsid w:val="008C0BA8"/>
    <w:rsid w:val="008C0D54"/>
    <w:rsid w:val="008C1002"/>
    <w:rsid w:val="008C1D30"/>
    <w:rsid w:val="008C1F0D"/>
    <w:rsid w:val="008C1F41"/>
    <w:rsid w:val="008C20E5"/>
    <w:rsid w:val="008C23E9"/>
    <w:rsid w:val="008C25BD"/>
    <w:rsid w:val="008C2C8D"/>
    <w:rsid w:val="008C2CBA"/>
    <w:rsid w:val="008C31FA"/>
    <w:rsid w:val="008C3470"/>
    <w:rsid w:val="008C369E"/>
    <w:rsid w:val="008C3A97"/>
    <w:rsid w:val="008C3FF9"/>
    <w:rsid w:val="008C44FA"/>
    <w:rsid w:val="008C48C6"/>
    <w:rsid w:val="008C4DF7"/>
    <w:rsid w:val="008C5054"/>
    <w:rsid w:val="008C5102"/>
    <w:rsid w:val="008C544D"/>
    <w:rsid w:val="008C57AF"/>
    <w:rsid w:val="008C589B"/>
    <w:rsid w:val="008C5F43"/>
    <w:rsid w:val="008C62BC"/>
    <w:rsid w:val="008C6589"/>
    <w:rsid w:val="008C6604"/>
    <w:rsid w:val="008C69C8"/>
    <w:rsid w:val="008C6B44"/>
    <w:rsid w:val="008C7620"/>
    <w:rsid w:val="008C7A34"/>
    <w:rsid w:val="008C7AE2"/>
    <w:rsid w:val="008C7AFF"/>
    <w:rsid w:val="008D01C5"/>
    <w:rsid w:val="008D01F6"/>
    <w:rsid w:val="008D07E0"/>
    <w:rsid w:val="008D0921"/>
    <w:rsid w:val="008D0B6D"/>
    <w:rsid w:val="008D0F2C"/>
    <w:rsid w:val="008D198C"/>
    <w:rsid w:val="008D1B6B"/>
    <w:rsid w:val="008D1D4C"/>
    <w:rsid w:val="008D1E26"/>
    <w:rsid w:val="008D1E49"/>
    <w:rsid w:val="008D1EA4"/>
    <w:rsid w:val="008D25E4"/>
    <w:rsid w:val="008D3493"/>
    <w:rsid w:val="008D34F6"/>
    <w:rsid w:val="008D3787"/>
    <w:rsid w:val="008D37FA"/>
    <w:rsid w:val="008D3FC5"/>
    <w:rsid w:val="008D41FB"/>
    <w:rsid w:val="008D4B46"/>
    <w:rsid w:val="008D52C2"/>
    <w:rsid w:val="008D568E"/>
    <w:rsid w:val="008D5B7B"/>
    <w:rsid w:val="008D5CC0"/>
    <w:rsid w:val="008D6125"/>
    <w:rsid w:val="008D6212"/>
    <w:rsid w:val="008D678D"/>
    <w:rsid w:val="008D67FC"/>
    <w:rsid w:val="008D6ADB"/>
    <w:rsid w:val="008D6AF9"/>
    <w:rsid w:val="008D6B88"/>
    <w:rsid w:val="008D6CBA"/>
    <w:rsid w:val="008D7072"/>
    <w:rsid w:val="008D71D8"/>
    <w:rsid w:val="008D7896"/>
    <w:rsid w:val="008D7AAF"/>
    <w:rsid w:val="008D7ECC"/>
    <w:rsid w:val="008E0008"/>
    <w:rsid w:val="008E0328"/>
    <w:rsid w:val="008E0653"/>
    <w:rsid w:val="008E0657"/>
    <w:rsid w:val="008E0953"/>
    <w:rsid w:val="008E1265"/>
    <w:rsid w:val="008E1417"/>
    <w:rsid w:val="008E1469"/>
    <w:rsid w:val="008E14B4"/>
    <w:rsid w:val="008E14B5"/>
    <w:rsid w:val="008E1510"/>
    <w:rsid w:val="008E171C"/>
    <w:rsid w:val="008E176C"/>
    <w:rsid w:val="008E190A"/>
    <w:rsid w:val="008E1970"/>
    <w:rsid w:val="008E19DA"/>
    <w:rsid w:val="008E213E"/>
    <w:rsid w:val="008E221D"/>
    <w:rsid w:val="008E245B"/>
    <w:rsid w:val="008E25AD"/>
    <w:rsid w:val="008E280A"/>
    <w:rsid w:val="008E29AE"/>
    <w:rsid w:val="008E2A39"/>
    <w:rsid w:val="008E2D7C"/>
    <w:rsid w:val="008E2EF7"/>
    <w:rsid w:val="008E2F69"/>
    <w:rsid w:val="008E3616"/>
    <w:rsid w:val="008E3940"/>
    <w:rsid w:val="008E3986"/>
    <w:rsid w:val="008E3C8A"/>
    <w:rsid w:val="008E413D"/>
    <w:rsid w:val="008E420B"/>
    <w:rsid w:val="008E42BB"/>
    <w:rsid w:val="008E4897"/>
    <w:rsid w:val="008E48A4"/>
    <w:rsid w:val="008E4B57"/>
    <w:rsid w:val="008E5307"/>
    <w:rsid w:val="008E5C0C"/>
    <w:rsid w:val="008E61AF"/>
    <w:rsid w:val="008E6410"/>
    <w:rsid w:val="008E6649"/>
    <w:rsid w:val="008E6E14"/>
    <w:rsid w:val="008E70F7"/>
    <w:rsid w:val="008E7128"/>
    <w:rsid w:val="008E72EA"/>
    <w:rsid w:val="008E7761"/>
    <w:rsid w:val="008E7B0A"/>
    <w:rsid w:val="008E7C5C"/>
    <w:rsid w:val="008E7D41"/>
    <w:rsid w:val="008E7F95"/>
    <w:rsid w:val="008F0080"/>
    <w:rsid w:val="008F02E9"/>
    <w:rsid w:val="008F0A46"/>
    <w:rsid w:val="008F0B0B"/>
    <w:rsid w:val="008F0E1D"/>
    <w:rsid w:val="008F0F7F"/>
    <w:rsid w:val="008F0FD6"/>
    <w:rsid w:val="008F138D"/>
    <w:rsid w:val="008F14B4"/>
    <w:rsid w:val="008F158F"/>
    <w:rsid w:val="008F1802"/>
    <w:rsid w:val="008F1A76"/>
    <w:rsid w:val="008F1BA1"/>
    <w:rsid w:val="008F1C83"/>
    <w:rsid w:val="008F1EA1"/>
    <w:rsid w:val="008F22C0"/>
    <w:rsid w:val="008F2523"/>
    <w:rsid w:val="008F298B"/>
    <w:rsid w:val="008F29EB"/>
    <w:rsid w:val="008F2AC3"/>
    <w:rsid w:val="008F2D1D"/>
    <w:rsid w:val="008F2EAC"/>
    <w:rsid w:val="008F2F37"/>
    <w:rsid w:val="008F3486"/>
    <w:rsid w:val="008F34AE"/>
    <w:rsid w:val="008F39AD"/>
    <w:rsid w:val="008F3A20"/>
    <w:rsid w:val="008F3C52"/>
    <w:rsid w:val="008F428F"/>
    <w:rsid w:val="008F46A8"/>
    <w:rsid w:val="008F4A30"/>
    <w:rsid w:val="008F4B59"/>
    <w:rsid w:val="008F4C24"/>
    <w:rsid w:val="008F50B9"/>
    <w:rsid w:val="008F518E"/>
    <w:rsid w:val="008F51B5"/>
    <w:rsid w:val="008F532D"/>
    <w:rsid w:val="008F5556"/>
    <w:rsid w:val="008F55F1"/>
    <w:rsid w:val="008F57E5"/>
    <w:rsid w:val="008F5AF1"/>
    <w:rsid w:val="008F5C10"/>
    <w:rsid w:val="008F5C7A"/>
    <w:rsid w:val="008F5CAE"/>
    <w:rsid w:val="008F6332"/>
    <w:rsid w:val="008F6870"/>
    <w:rsid w:val="008F694C"/>
    <w:rsid w:val="008F6986"/>
    <w:rsid w:val="008F6B79"/>
    <w:rsid w:val="008F6C81"/>
    <w:rsid w:val="008F6FA6"/>
    <w:rsid w:val="008F70DE"/>
    <w:rsid w:val="008F7215"/>
    <w:rsid w:val="008F7C1E"/>
    <w:rsid w:val="008F7D3D"/>
    <w:rsid w:val="008F7DCA"/>
    <w:rsid w:val="008F7DFB"/>
    <w:rsid w:val="009004BB"/>
    <w:rsid w:val="00900768"/>
    <w:rsid w:val="009009D0"/>
    <w:rsid w:val="00900F37"/>
    <w:rsid w:val="00900F9E"/>
    <w:rsid w:val="00901612"/>
    <w:rsid w:val="009018BA"/>
    <w:rsid w:val="00901AA7"/>
    <w:rsid w:val="00901CEB"/>
    <w:rsid w:val="00901EF3"/>
    <w:rsid w:val="0090243D"/>
    <w:rsid w:val="009027CE"/>
    <w:rsid w:val="00902AE2"/>
    <w:rsid w:val="00902CA0"/>
    <w:rsid w:val="00902D00"/>
    <w:rsid w:val="00903238"/>
    <w:rsid w:val="0090344E"/>
    <w:rsid w:val="00903717"/>
    <w:rsid w:val="00903C46"/>
    <w:rsid w:val="0090559C"/>
    <w:rsid w:val="00905713"/>
    <w:rsid w:val="00905949"/>
    <w:rsid w:val="00905ACF"/>
    <w:rsid w:val="00905D8E"/>
    <w:rsid w:val="00905E96"/>
    <w:rsid w:val="00905FF4"/>
    <w:rsid w:val="00906B9A"/>
    <w:rsid w:val="00906C6E"/>
    <w:rsid w:val="009070BF"/>
    <w:rsid w:val="00907459"/>
    <w:rsid w:val="00907564"/>
    <w:rsid w:val="009076FA"/>
    <w:rsid w:val="0090799F"/>
    <w:rsid w:val="00907EAD"/>
    <w:rsid w:val="00907F04"/>
    <w:rsid w:val="00910004"/>
    <w:rsid w:val="00910249"/>
    <w:rsid w:val="00910492"/>
    <w:rsid w:val="0091051A"/>
    <w:rsid w:val="009105A8"/>
    <w:rsid w:val="009105CD"/>
    <w:rsid w:val="00910948"/>
    <w:rsid w:val="00910AF9"/>
    <w:rsid w:val="00910B33"/>
    <w:rsid w:val="0091128D"/>
    <w:rsid w:val="00911A54"/>
    <w:rsid w:val="00911ABB"/>
    <w:rsid w:val="00911B5D"/>
    <w:rsid w:val="00911BBC"/>
    <w:rsid w:val="00911FAD"/>
    <w:rsid w:val="00912517"/>
    <w:rsid w:val="00912726"/>
    <w:rsid w:val="00912856"/>
    <w:rsid w:val="00912A22"/>
    <w:rsid w:val="00912E0F"/>
    <w:rsid w:val="00912EE8"/>
    <w:rsid w:val="00913050"/>
    <w:rsid w:val="00913C84"/>
    <w:rsid w:val="009141D5"/>
    <w:rsid w:val="0091422F"/>
    <w:rsid w:val="0091428D"/>
    <w:rsid w:val="009142A2"/>
    <w:rsid w:val="00915005"/>
    <w:rsid w:val="0091514E"/>
    <w:rsid w:val="009152F3"/>
    <w:rsid w:val="00915751"/>
    <w:rsid w:val="00915868"/>
    <w:rsid w:val="0091590F"/>
    <w:rsid w:val="00915AD5"/>
    <w:rsid w:val="00915D47"/>
    <w:rsid w:val="00915F08"/>
    <w:rsid w:val="00915FA3"/>
    <w:rsid w:val="009161E3"/>
    <w:rsid w:val="0091627F"/>
    <w:rsid w:val="0091649C"/>
    <w:rsid w:val="00916555"/>
    <w:rsid w:val="009166E0"/>
    <w:rsid w:val="009167F4"/>
    <w:rsid w:val="00916C37"/>
    <w:rsid w:val="00916EDF"/>
    <w:rsid w:val="0091706C"/>
    <w:rsid w:val="0091711F"/>
    <w:rsid w:val="00917244"/>
    <w:rsid w:val="00917343"/>
    <w:rsid w:val="0091781D"/>
    <w:rsid w:val="00917B8C"/>
    <w:rsid w:val="00917EB4"/>
    <w:rsid w:val="00917EFB"/>
    <w:rsid w:val="00917F42"/>
    <w:rsid w:val="00920907"/>
    <w:rsid w:val="009209B4"/>
    <w:rsid w:val="009209C4"/>
    <w:rsid w:val="009209CB"/>
    <w:rsid w:val="00920B8B"/>
    <w:rsid w:val="00920D10"/>
    <w:rsid w:val="009213DC"/>
    <w:rsid w:val="00921D0A"/>
    <w:rsid w:val="00921DDA"/>
    <w:rsid w:val="00921FF5"/>
    <w:rsid w:val="009225C8"/>
    <w:rsid w:val="00922928"/>
    <w:rsid w:val="00922ED4"/>
    <w:rsid w:val="00922FB3"/>
    <w:rsid w:val="0092331D"/>
    <w:rsid w:val="00923455"/>
    <w:rsid w:val="009234AC"/>
    <w:rsid w:val="00923513"/>
    <w:rsid w:val="00923919"/>
    <w:rsid w:val="00923959"/>
    <w:rsid w:val="00923CA8"/>
    <w:rsid w:val="00923D1C"/>
    <w:rsid w:val="00923ED5"/>
    <w:rsid w:val="00924647"/>
    <w:rsid w:val="009248F4"/>
    <w:rsid w:val="00925A2F"/>
    <w:rsid w:val="00925C95"/>
    <w:rsid w:val="009260B3"/>
    <w:rsid w:val="00926E85"/>
    <w:rsid w:val="00926FE4"/>
    <w:rsid w:val="00927A50"/>
    <w:rsid w:val="00927EAA"/>
    <w:rsid w:val="009300A0"/>
    <w:rsid w:val="0093050B"/>
    <w:rsid w:val="00930919"/>
    <w:rsid w:val="00930F77"/>
    <w:rsid w:val="0093108F"/>
    <w:rsid w:val="009312CB"/>
    <w:rsid w:val="00931620"/>
    <w:rsid w:val="009316D6"/>
    <w:rsid w:val="009318E1"/>
    <w:rsid w:val="009319EB"/>
    <w:rsid w:val="00931A00"/>
    <w:rsid w:val="009321B5"/>
    <w:rsid w:val="00932521"/>
    <w:rsid w:val="0093260E"/>
    <w:rsid w:val="009328AB"/>
    <w:rsid w:val="00932B3F"/>
    <w:rsid w:val="00933540"/>
    <w:rsid w:val="009336D9"/>
    <w:rsid w:val="00933772"/>
    <w:rsid w:val="00933897"/>
    <w:rsid w:val="00933F5E"/>
    <w:rsid w:val="00934286"/>
    <w:rsid w:val="009342CC"/>
    <w:rsid w:val="009353E0"/>
    <w:rsid w:val="00935D2D"/>
    <w:rsid w:val="00935F04"/>
    <w:rsid w:val="00935FEC"/>
    <w:rsid w:val="009363AA"/>
    <w:rsid w:val="00936D01"/>
    <w:rsid w:val="009370D5"/>
    <w:rsid w:val="00937113"/>
    <w:rsid w:val="0093761F"/>
    <w:rsid w:val="00937986"/>
    <w:rsid w:val="00937BDB"/>
    <w:rsid w:val="00937F13"/>
    <w:rsid w:val="009403C3"/>
    <w:rsid w:val="00940486"/>
    <w:rsid w:val="0094069F"/>
    <w:rsid w:val="0094121D"/>
    <w:rsid w:val="009414B2"/>
    <w:rsid w:val="009419D8"/>
    <w:rsid w:val="00941BE6"/>
    <w:rsid w:val="00941DF4"/>
    <w:rsid w:val="009422F3"/>
    <w:rsid w:val="00942305"/>
    <w:rsid w:val="0094235F"/>
    <w:rsid w:val="00942518"/>
    <w:rsid w:val="00942572"/>
    <w:rsid w:val="0094275D"/>
    <w:rsid w:val="00942D75"/>
    <w:rsid w:val="009430E3"/>
    <w:rsid w:val="009431B1"/>
    <w:rsid w:val="0094335E"/>
    <w:rsid w:val="00943851"/>
    <w:rsid w:val="00943993"/>
    <w:rsid w:val="009439BE"/>
    <w:rsid w:val="009439D9"/>
    <w:rsid w:val="00943C93"/>
    <w:rsid w:val="00943FCA"/>
    <w:rsid w:val="00944147"/>
    <w:rsid w:val="00944767"/>
    <w:rsid w:val="00944DCB"/>
    <w:rsid w:val="0094506C"/>
    <w:rsid w:val="00945248"/>
    <w:rsid w:val="009452FE"/>
    <w:rsid w:val="00945386"/>
    <w:rsid w:val="00945487"/>
    <w:rsid w:val="00945505"/>
    <w:rsid w:val="009456D2"/>
    <w:rsid w:val="0094577A"/>
    <w:rsid w:val="00946289"/>
    <w:rsid w:val="009462CB"/>
    <w:rsid w:val="0094676F"/>
    <w:rsid w:val="00946792"/>
    <w:rsid w:val="00946AA9"/>
    <w:rsid w:val="00946BC1"/>
    <w:rsid w:val="0094751B"/>
    <w:rsid w:val="00947765"/>
    <w:rsid w:val="00947C23"/>
    <w:rsid w:val="00947CA0"/>
    <w:rsid w:val="00947D40"/>
    <w:rsid w:val="00947EF2"/>
    <w:rsid w:val="009501C8"/>
    <w:rsid w:val="009503CE"/>
    <w:rsid w:val="009504E5"/>
    <w:rsid w:val="00950806"/>
    <w:rsid w:val="00950987"/>
    <w:rsid w:val="009509C2"/>
    <w:rsid w:val="00950AC5"/>
    <w:rsid w:val="009519F0"/>
    <w:rsid w:val="00951F2A"/>
    <w:rsid w:val="0095227D"/>
    <w:rsid w:val="00952813"/>
    <w:rsid w:val="00952835"/>
    <w:rsid w:val="00952E44"/>
    <w:rsid w:val="009532A9"/>
    <w:rsid w:val="0095347D"/>
    <w:rsid w:val="00953BE6"/>
    <w:rsid w:val="00953BEC"/>
    <w:rsid w:val="00953C89"/>
    <w:rsid w:val="00953E83"/>
    <w:rsid w:val="009546E8"/>
    <w:rsid w:val="00954843"/>
    <w:rsid w:val="00954EB1"/>
    <w:rsid w:val="00955090"/>
    <w:rsid w:val="009552A0"/>
    <w:rsid w:val="00955504"/>
    <w:rsid w:val="009555A8"/>
    <w:rsid w:val="00955680"/>
    <w:rsid w:val="009556FA"/>
    <w:rsid w:val="009559CE"/>
    <w:rsid w:val="00955A15"/>
    <w:rsid w:val="00956640"/>
    <w:rsid w:val="0095695C"/>
    <w:rsid w:val="00956B90"/>
    <w:rsid w:val="00956D1F"/>
    <w:rsid w:val="009570BC"/>
    <w:rsid w:val="0095779C"/>
    <w:rsid w:val="009579B1"/>
    <w:rsid w:val="009603E0"/>
    <w:rsid w:val="00960576"/>
    <w:rsid w:val="00960785"/>
    <w:rsid w:val="00960BE9"/>
    <w:rsid w:val="00961196"/>
    <w:rsid w:val="009612E1"/>
    <w:rsid w:val="00961A2E"/>
    <w:rsid w:val="0096200C"/>
    <w:rsid w:val="009621E9"/>
    <w:rsid w:val="00962204"/>
    <w:rsid w:val="00962B14"/>
    <w:rsid w:val="00962D29"/>
    <w:rsid w:val="009630F2"/>
    <w:rsid w:val="00963342"/>
    <w:rsid w:val="0096350F"/>
    <w:rsid w:val="00963A6D"/>
    <w:rsid w:val="00964036"/>
    <w:rsid w:val="009643E5"/>
    <w:rsid w:val="009655E2"/>
    <w:rsid w:val="00965A57"/>
    <w:rsid w:val="00965EBD"/>
    <w:rsid w:val="00966453"/>
    <w:rsid w:val="009666BD"/>
    <w:rsid w:val="009667C4"/>
    <w:rsid w:val="00966883"/>
    <w:rsid w:val="00966D20"/>
    <w:rsid w:val="00966F00"/>
    <w:rsid w:val="0096744E"/>
    <w:rsid w:val="0096795D"/>
    <w:rsid w:val="00967F63"/>
    <w:rsid w:val="009701FA"/>
    <w:rsid w:val="00970750"/>
    <w:rsid w:val="00970A15"/>
    <w:rsid w:val="00970D3D"/>
    <w:rsid w:val="00970EBD"/>
    <w:rsid w:val="00971059"/>
    <w:rsid w:val="0097122B"/>
    <w:rsid w:val="00971529"/>
    <w:rsid w:val="00971620"/>
    <w:rsid w:val="00971664"/>
    <w:rsid w:val="00971B8D"/>
    <w:rsid w:val="00971F6F"/>
    <w:rsid w:val="009721B3"/>
    <w:rsid w:val="0097234B"/>
    <w:rsid w:val="00972403"/>
    <w:rsid w:val="009728EF"/>
    <w:rsid w:val="00972C41"/>
    <w:rsid w:val="00972D6D"/>
    <w:rsid w:val="00972E9A"/>
    <w:rsid w:val="00972F04"/>
    <w:rsid w:val="00973170"/>
    <w:rsid w:val="009737A1"/>
    <w:rsid w:val="00973813"/>
    <w:rsid w:val="009738F6"/>
    <w:rsid w:val="0097394D"/>
    <w:rsid w:val="00973C8D"/>
    <w:rsid w:val="00973E2F"/>
    <w:rsid w:val="009742B7"/>
    <w:rsid w:val="009743A6"/>
    <w:rsid w:val="0097477A"/>
    <w:rsid w:val="009748EE"/>
    <w:rsid w:val="00974E75"/>
    <w:rsid w:val="00974FB2"/>
    <w:rsid w:val="00975136"/>
    <w:rsid w:val="009751CB"/>
    <w:rsid w:val="0097535D"/>
    <w:rsid w:val="00975C4C"/>
    <w:rsid w:val="00975F15"/>
    <w:rsid w:val="00976025"/>
    <w:rsid w:val="00976237"/>
    <w:rsid w:val="00976312"/>
    <w:rsid w:val="0097686B"/>
    <w:rsid w:val="00976B35"/>
    <w:rsid w:val="00976E63"/>
    <w:rsid w:val="00976F74"/>
    <w:rsid w:val="00977042"/>
    <w:rsid w:val="00977193"/>
    <w:rsid w:val="009772FB"/>
    <w:rsid w:val="00977BAB"/>
    <w:rsid w:val="00980186"/>
    <w:rsid w:val="0098059E"/>
    <w:rsid w:val="009807C1"/>
    <w:rsid w:val="00980895"/>
    <w:rsid w:val="00980952"/>
    <w:rsid w:val="00980F24"/>
    <w:rsid w:val="009810C6"/>
    <w:rsid w:val="00981C55"/>
    <w:rsid w:val="00981CBE"/>
    <w:rsid w:val="0098211A"/>
    <w:rsid w:val="00982578"/>
    <w:rsid w:val="0098333D"/>
    <w:rsid w:val="00983353"/>
    <w:rsid w:val="009836EA"/>
    <w:rsid w:val="009841E5"/>
    <w:rsid w:val="0098493D"/>
    <w:rsid w:val="00984E5E"/>
    <w:rsid w:val="0098505E"/>
    <w:rsid w:val="00985341"/>
    <w:rsid w:val="009855FF"/>
    <w:rsid w:val="0098565F"/>
    <w:rsid w:val="009856EC"/>
    <w:rsid w:val="00985753"/>
    <w:rsid w:val="00985BAC"/>
    <w:rsid w:val="00985BFC"/>
    <w:rsid w:val="009862F2"/>
    <w:rsid w:val="00986498"/>
    <w:rsid w:val="00986E1D"/>
    <w:rsid w:val="00986EAC"/>
    <w:rsid w:val="009870AE"/>
    <w:rsid w:val="00987350"/>
    <w:rsid w:val="0098753C"/>
    <w:rsid w:val="009879F1"/>
    <w:rsid w:val="00987C48"/>
    <w:rsid w:val="00987D4D"/>
    <w:rsid w:val="00987DA7"/>
    <w:rsid w:val="00987F32"/>
    <w:rsid w:val="00990128"/>
    <w:rsid w:val="00990177"/>
    <w:rsid w:val="00990848"/>
    <w:rsid w:val="00991041"/>
    <w:rsid w:val="00991621"/>
    <w:rsid w:val="009916D1"/>
    <w:rsid w:val="009919EB"/>
    <w:rsid w:val="00991D43"/>
    <w:rsid w:val="00991E99"/>
    <w:rsid w:val="00991FB8"/>
    <w:rsid w:val="0099233B"/>
    <w:rsid w:val="00993258"/>
    <w:rsid w:val="009934F6"/>
    <w:rsid w:val="00993A8A"/>
    <w:rsid w:val="00993E7C"/>
    <w:rsid w:val="00993FED"/>
    <w:rsid w:val="009942B8"/>
    <w:rsid w:val="00994302"/>
    <w:rsid w:val="00994385"/>
    <w:rsid w:val="009946C7"/>
    <w:rsid w:val="00994C8B"/>
    <w:rsid w:val="00994E10"/>
    <w:rsid w:val="00994E1B"/>
    <w:rsid w:val="00994E59"/>
    <w:rsid w:val="009952A3"/>
    <w:rsid w:val="00995484"/>
    <w:rsid w:val="009956E6"/>
    <w:rsid w:val="009957E7"/>
    <w:rsid w:val="00995A5D"/>
    <w:rsid w:val="00995B33"/>
    <w:rsid w:val="00995B59"/>
    <w:rsid w:val="00995CA1"/>
    <w:rsid w:val="00995D59"/>
    <w:rsid w:val="009961AA"/>
    <w:rsid w:val="0099636C"/>
    <w:rsid w:val="0099681B"/>
    <w:rsid w:val="00996917"/>
    <w:rsid w:val="00996E97"/>
    <w:rsid w:val="00996F38"/>
    <w:rsid w:val="009970FE"/>
    <w:rsid w:val="009975F1"/>
    <w:rsid w:val="0099779E"/>
    <w:rsid w:val="00997AE1"/>
    <w:rsid w:val="00997B9A"/>
    <w:rsid w:val="00997C28"/>
    <w:rsid w:val="00997DD3"/>
    <w:rsid w:val="009A1259"/>
    <w:rsid w:val="009A12BF"/>
    <w:rsid w:val="009A17D3"/>
    <w:rsid w:val="009A185F"/>
    <w:rsid w:val="009A1981"/>
    <w:rsid w:val="009A19E4"/>
    <w:rsid w:val="009A1CCC"/>
    <w:rsid w:val="009A1CE2"/>
    <w:rsid w:val="009A1EA1"/>
    <w:rsid w:val="009A2533"/>
    <w:rsid w:val="009A27AD"/>
    <w:rsid w:val="009A2919"/>
    <w:rsid w:val="009A2CD0"/>
    <w:rsid w:val="009A2D1A"/>
    <w:rsid w:val="009A320F"/>
    <w:rsid w:val="009A333F"/>
    <w:rsid w:val="009A34D5"/>
    <w:rsid w:val="009A3682"/>
    <w:rsid w:val="009A3DAF"/>
    <w:rsid w:val="009A424F"/>
    <w:rsid w:val="009A4283"/>
    <w:rsid w:val="009A47CB"/>
    <w:rsid w:val="009A4ED3"/>
    <w:rsid w:val="009A4F4A"/>
    <w:rsid w:val="009A5900"/>
    <w:rsid w:val="009A5CB6"/>
    <w:rsid w:val="009A5D71"/>
    <w:rsid w:val="009A5FAF"/>
    <w:rsid w:val="009A62EA"/>
    <w:rsid w:val="009A65A1"/>
    <w:rsid w:val="009A66C4"/>
    <w:rsid w:val="009A6832"/>
    <w:rsid w:val="009A68AF"/>
    <w:rsid w:val="009A6A0E"/>
    <w:rsid w:val="009A6E3A"/>
    <w:rsid w:val="009A6ED3"/>
    <w:rsid w:val="009A6F26"/>
    <w:rsid w:val="009A7310"/>
    <w:rsid w:val="009A73BE"/>
    <w:rsid w:val="009A75F9"/>
    <w:rsid w:val="009A76C4"/>
    <w:rsid w:val="009A79C7"/>
    <w:rsid w:val="009A7B7F"/>
    <w:rsid w:val="009A7CBF"/>
    <w:rsid w:val="009A7D90"/>
    <w:rsid w:val="009B078A"/>
    <w:rsid w:val="009B0AE9"/>
    <w:rsid w:val="009B0B7D"/>
    <w:rsid w:val="009B0E09"/>
    <w:rsid w:val="009B1627"/>
    <w:rsid w:val="009B1705"/>
    <w:rsid w:val="009B18C9"/>
    <w:rsid w:val="009B1906"/>
    <w:rsid w:val="009B1B7C"/>
    <w:rsid w:val="009B1DE7"/>
    <w:rsid w:val="009B1EB0"/>
    <w:rsid w:val="009B2130"/>
    <w:rsid w:val="009B2244"/>
    <w:rsid w:val="009B2971"/>
    <w:rsid w:val="009B29A6"/>
    <w:rsid w:val="009B2E27"/>
    <w:rsid w:val="009B328E"/>
    <w:rsid w:val="009B3846"/>
    <w:rsid w:val="009B3A82"/>
    <w:rsid w:val="009B3D85"/>
    <w:rsid w:val="009B3E6F"/>
    <w:rsid w:val="009B4381"/>
    <w:rsid w:val="009B4477"/>
    <w:rsid w:val="009B4731"/>
    <w:rsid w:val="009B49B4"/>
    <w:rsid w:val="009B49B8"/>
    <w:rsid w:val="009B4C62"/>
    <w:rsid w:val="009B4D27"/>
    <w:rsid w:val="009B4EE0"/>
    <w:rsid w:val="009B585F"/>
    <w:rsid w:val="009B5D88"/>
    <w:rsid w:val="009B5ECE"/>
    <w:rsid w:val="009B60CD"/>
    <w:rsid w:val="009B630E"/>
    <w:rsid w:val="009B64A1"/>
    <w:rsid w:val="009B64FE"/>
    <w:rsid w:val="009B6550"/>
    <w:rsid w:val="009B68B2"/>
    <w:rsid w:val="009B6C8B"/>
    <w:rsid w:val="009B6CDC"/>
    <w:rsid w:val="009B6CF9"/>
    <w:rsid w:val="009B6D8F"/>
    <w:rsid w:val="009B6DA1"/>
    <w:rsid w:val="009B6EAE"/>
    <w:rsid w:val="009B6FA8"/>
    <w:rsid w:val="009B7319"/>
    <w:rsid w:val="009B7409"/>
    <w:rsid w:val="009B7672"/>
    <w:rsid w:val="009B77F7"/>
    <w:rsid w:val="009B7894"/>
    <w:rsid w:val="009B7BA1"/>
    <w:rsid w:val="009B7DB9"/>
    <w:rsid w:val="009C00B2"/>
    <w:rsid w:val="009C0856"/>
    <w:rsid w:val="009C0C07"/>
    <w:rsid w:val="009C10EE"/>
    <w:rsid w:val="009C13C5"/>
    <w:rsid w:val="009C143A"/>
    <w:rsid w:val="009C1688"/>
    <w:rsid w:val="009C16FD"/>
    <w:rsid w:val="009C1845"/>
    <w:rsid w:val="009C1ADD"/>
    <w:rsid w:val="009C1BA4"/>
    <w:rsid w:val="009C339F"/>
    <w:rsid w:val="009C33DB"/>
    <w:rsid w:val="009C34C8"/>
    <w:rsid w:val="009C3D05"/>
    <w:rsid w:val="009C3F4E"/>
    <w:rsid w:val="009C401E"/>
    <w:rsid w:val="009C4399"/>
    <w:rsid w:val="009C4BAB"/>
    <w:rsid w:val="009C4F51"/>
    <w:rsid w:val="009C4FDC"/>
    <w:rsid w:val="009C53B5"/>
    <w:rsid w:val="009C58E0"/>
    <w:rsid w:val="009C5EB2"/>
    <w:rsid w:val="009C604D"/>
    <w:rsid w:val="009C612D"/>
    <w:rsid w:val="009C62E2"/>
    <w:rsid w:val="009C6327"/>
    <w:rsid w:val="009C6704"/>
    <w:rsid w:val="009C6800"/>
    <w:rsid w:val="009C68D6"/>
    <w:rsid w:val="009C68EE"/>
    <w:rsid w:val="009C69A5"/>
    <w:rsid w:val="009C6A82"/>
    <w:rsid w:val="009C6E12"/>
    <w:rsid w:val="009C6E41"/>
    <w:rsid w:val="009C744A"/>
    <w:rsid w:val="009C74B4"/>
    <w:rsid w:val="009C786D"/>
    <w:rsid w:val="009C7960"/>
    <w:rsid w:val="009C7966"/>
    <w:rsid w:val="009C7BD0"/>
    <w:rsid w:val="009D0416"/>
    <w:rsid w:val="009D0A4B"/>
    <w:rsid w:val="009D0BCA"/>
    <w:rsid w:val="009D0D6A"/>
    <w:rsid w:val="009D1100"/>
    <w:rsid w:val="009D156A"/>
    <w:rsid w:val="009D16F3"/>
    <w:rsid w:val="009D1936"/>
    <w:rsid w:val="009D1D7F"/>
    <w:rsid w:val="009D1E7F"/>
    <w:rsid w:val="009D232E"/>
    <w:rsid w:val="009D24F8"/>
    <w:rsid w:val="009D2539"/>
    <w:rsid w:val="009D2C0B"/>
    <w:rsid w:val="009D2C9E"/>
    <w:rsid w:val="009D2CA9"/>
    <w:rsid w:val="009D2FF1"/>
    <w:rsid w:val="009D32E8"/>
    <w:rsid w:val="009D3885"/>
    <w:rsid w:val="009D390B"/>
    <w:rsid w:val="009D3983"/>
    <w:rsid w:val="009D3FC8"/>
    <w:rsid w:val="009D4123"/>
    <w:rsid w:val="009D42D5"/>
    <w:rsid w:val="009D4334"/>
    <w:rsid w:val="009D44AE"/>
    <w:rsid w:val="009D5D13"/>
    <w:rsid w:val="009D629E"/>
    <w:rsid w:val="009D663D"/>
    <w:rsid w:val="009D66F3"/>
    <w:rsid w:val="009D680B"/>
    <w:rsid w:val="009D6BFC"/>
    <w:rsid w:val="009D6D3A"/>
    <w:rsid w:val="009D702E"/>
    <w:rsid w:val="009D70EA"/>
    <w:rsid w:val="009D7449"/>
    <w:rsid w:val="009D7552"/>
    <w:rsid w:val="009D7DC8"/>
    <w:rsid w:val="009D7F81"/>
    <w:rsid w:val="009E0211"/>
    <w:rsid w:val="009E0A02"/>
    <w:rsid w:val="009E0B46"/>
    <w:rsid w:val="009E0D21"/>
    <w:rsid w:val="009E0F67"/>
    <w:rsid w:val="009E119A"/>
    <w:rsid w:val="009E1338"/>
    <w:rsid w:val="009E1373"/>
    <w:rsid w:val="009E153C"/>
    <w:rsid w:val="009E1783"/>
    <w:rsid w:val="009E1CB5"/>
    <w:rsid w:val="009E1ED5"/>
    <w:rsid w:val="009E20C9"/>
    <w:rsid w:val="009E23C3"/>
    <w:rsid w:val="009E2654"/>
    <w:rsid w:val="009E28FF"/>
    <w:rsid w:val="009E29D7"/>
    <w:rsid w:val="009E3234"/>
    <w:rsid w:val="009E33FB"/>
    <w:rsid w:val="009E3694"/>
    <w:rsid w:val="009E3771"/>
    <w:rsid w:val="009E37D9"/>
    <w:rsid w:val="009E3BF0"/>
    <w:rsid w:val="009E4349"/>
    <w:rsid w:val="009E44D8"/>
    <w:rsid w:val="009E4836"/>
    <w:rsid w:val="009E489F"/>
    <w:rsid w:val="009E4969"/>
    <w:rsid w:val="009E4F75"/>
    <w:rsid w:val="009E5544"/>
    <w:rsid w:val="009E55D7"/>
    <w:rsid w:val="009E5F95"/>
    <w:rsid w:val="009E62F8"/>
    <w:rsid w:val="009E6D56"/>
    <w:rsid w:val="009E72E8"/>
    <w:rsid w:val="009E7B1E"/>
    <w:rsid w:val="009F052C"/>
    <w:rsid w:val="009F063A"/>
    <w:rsid w:val="009F07A2"/>
    <w:rsid w:val="009F0A90"/>
    <w:rsid w:val="009F0B7D"/>
    <w:rsid w:val="009F0E70"/>
    <w:rsid w:val="009F0F49"/>
    <w:rsid w:val="009F116E"/>
    <w:rsid w:val="009F1407"/>
    <w:rsid w:val="009F20D0"/>
    <w:rsid w:val="009F26CA"/>
    <w:rsid w:val="009F2796"/>
    <w:rsid w:val="009F28C8"/>
    <w:rsid w:val="009F2CFC"/>
    <w:rsid w:val="009F31BE"/>
    <w:rsid w:val="009F3244"/>
    <w:rsid w:val="009F3D00"/>
    <w:rsid w:val="009F3ED8"/>
    <w:rsid w:val="009F3F55"/>
    <w:rsid w:val="009F4092"/>
    <w:rsid w:val="009F4167"/>
    <w:rsid w:val="009F47B6"/>
    <w:rsid w:val="009F483D"/>
    <w:rsid w:val="009F4A1F"/>
    <w:rsid w:val="009F4C57"/>
    <w:rsid w:val="009F52A5"/>
    <w:rsid w:val="009F54D8"/>
    <w:rsid w:val="009F5521"/>
    <w:rsid w:val="009F56E1"/>
    <w:rsid w:val="009F584B"/>
    <w:rsid w:val="009F5A17"/>
    <w:rsid w:val="009F5C25"/>
    <w:rsid w:val="009F5C9E"/>
    <w:rsid w:val="009F5E09"/>
    <w:rsid w:val="009F5F55"/>
    <w:rsid w:val="009F6538"/>
    <w:rsid w:val="009F6A9C"/>
    <w:rsid w:val="009F6EA3"/>
    <w:rsid w:val="009F70A0"/>
    <w:rsid w:val="009F70A3"/>
    <w:rsid w:val="009F7162"/>
    <w:rsid w:val="009F7346"/>
    <w:rsid w:val="009F7CEF"/>
    <w:rsid w:val="009F7E9C"/>
    <w:rsid w:val="009F7F76"/>
    <w:rsid w:val="00A002AA"/>
    <w:rsid w:val="00A00336"/>
    <w:rsid w:val="00A003D0"/>
    <w:rsid w:val="00A003EA"/>
    <w:rsid w:val="00A006DC"/>
    <w:rsid w:val="00A009CA"/>
    <w:rsid w:val="00A00BDC"/>
    <w:rsid w:val="00A00D41"/>
    <w:rsid w:val="00A00E54"/>
    <w:rsid w:val="00A017E3"/>
    <w:rsid w:val="00A01A2F"/>
    <w:rsid w:val="00A01B95"/>
    <w:rsid w:val="00A01D04"/>
    <w:rsid w:val="00A01D2C"/>
    <w:rsid w:val="00A02010"/>
    <w:rsid w:val="00A02127"/>
    <w:rsid w:val="00A0228F"/>
    <w:rsid w:val="00A024D7"/>
    <w:rsid w:val="00A0277F"/>
    <w:rsid w:val="00A02BA9"/>
    <w:rsid w:val="00A02BDE"/>
    <w:rsid w:val="00A02D8B"/>
    <w:rsid w:val="00A02DC4"/>
    <w:rsid w:val="00A02EAA"/>
    <w:rsid w:val="00A02F01"/>
    <w:rsid w:val="00A0314A"/>
    <w:rsid w:val="00A032BB"/>
    <w:rsid w:val="00A035BB"/>
    <w:rsid w:val="00A0361A"/>
    <w:rsid w:val="00A039F9"/>
    <w:rsid w:val="00A03F6A"/>
    <w:rsid w:val="00A03F8A"/>
    <w:rsid w:val="00A041BB"/>
    <w:rsid w:val="00A04339"/>
    <w:rsid w:val="00A043EB"/>
    <w:rsid w:val="00A044F1"/>
    <w:rsid w:val="00A04560"/>
    <w:rsid w:val="00A0489C"/>
    <w:rsid w:val="00A04958"/>
    <w:rsid w:val="00A04D66"/>
    <w:rsid w:val="00A0535E"/>
    <w:rsid w:val="00A0555F"/>
    <w:rsid w:val="00A05E92"/>
    <w:rsid w:val="00A06251"/>
    <w:rsid w:val="00A0647A"/>
    <w:rsid w:val="00A0694A"/>
    <w:rsid w:val="00A069E9"/>
    <w:rsid w:val="00A06AB2"/>
    <w:rsid w:val="00A06BE2"/>
    <w:rsid w:val="00A06EA1"/>
    <w:rsid w:val="00A0726B"/>
    <w:rsid w:val="00A073B0"/>
    <w:rsid w:val="00A073B5"/>
    <w:rsid w:val="00A07570"/>
    <w:rsid w:val="00A0798A"/>
    <w:rsid w:val="00A07A09"/>
    <w:rsid w:val="00A07CC4"/>
    <w:rsid w:val="00A07D4D"/>
    <w:rsid w:val="00A07E42"/>
    <w:rsid w:val="00A07F6C"/>
    <w:rsid w:val="00A10021"/>
    <w:rsid w:val="00A1006F"/>
    <w:rsid w:val="00A100BE"/>
    <w:rsid w:val="00A1023D"/>
    <w:rsid w:val="00A1085B"/>
    <w:rsid w:val="00A10DFA"/>
    <w:rsid w:val="00A10F6F"/>
    <w:rsid w:val="00A11007"/>
    <w:rsid w:val="00A11071"/>
    <w:rsid w:val="00A1110D"/>
    <w:rsid w:val="00A11720"/>
    <w:rsid w:val="00A118DA"/>
    <w:rsid w:val="00A11941"/>
    <w:rsid w:val="00A11AE3"/>
    <w:rsid w:val="00A11B96"/>
    <w:rsid w:val="00A11E09"/>
    <w:rsid w:val="00A12137"/>
    <w:rsid w:val="00A12255"/>
    <w:rsid w:val="00A1239B"/>
    <w:rsid w:val="00A124DB"/>
    <w:rsid w:val="00A125E6"/>
    <w:rsid w:val="00A12847"/>
    <w:rsid w:val="00A12922"/>
    <w:rsid w:val="00A12D27"/>
    <w:rsid w:val="00A12E23"/>
    <w:rsid w:val="00A12E4E"/>
    <w:rsid w:val="00A1325A"/>
    <w:rsid w:val="00A1347E"/>
    <w:rsid w:val="00A137A8"/>
    <w:rsid w:val="00A13925"/>
    <w:rsid w:val="00A13DC4"/>
    <w:rsid w:val="00A13F58"/>
    <w:rsid w:val="00A14009"/>
    <w:rsid w:val="00A146F3"/>
    <w:rsid w:val="00A151DB"/>
    <w:rsid w:val="00A15B2E"/>
    <w:rsid w:val="00A15B60"/>
    <w:rsid w:val="00A1684E"/>
    <w:rsid w:val="00A16901"/>
    <w:rsid w:val="00A169FE"/>
    <w:rsid w:val="00A16E8A"/>
    <w:rsid w:val="00A173C8"/>
    <w:rsid w:val="00A1770F"/>
    <w:rsid w:val="00A17966"/>
    <w:rsid w:val="00A20747"/>
    <w:rsid w:val="00A209AE"/>
    <w:rsid w:val="00A20BA5"/>
    <w:rsid w:val="00A20BFB"/>
    <w:rsid w:val="00A20D6B"/>
    <w:rsid w:val="00A20DF2"/>
    <w:rsid w:val="00A211F9"/>
    <w:rsid w:val="00A214D1"/>
    <w:rsid w:val="00A215F7"/>
    <w:rsid w:val="00A21876"/>
    <w:rsid w:val="00A21A44"/>
    <w:rsid w:val="00A21EB4"/>
    <w:rsid w:val="00A2213A"/>
    <w:rsid w:val="00A22F29"/>
    <w:rsid w:val="00A23013"/>
    <w:rsid w:val="00A2311F"/>
    <w:rsid w:val="00A235E0"/>
    <w:rsid w:val="00A23660"/>
    <w:rsid w:val="00A238C5"/>
    <w:rsid w:val="00A23911"/>
    <w:rsid w:val="00A23D76"/>
    <w:rsid w:val="00A24469"/>
    <w:rsid w:val="00A2474B"/>
    <w:rsid w:val="00A247DC"/>
    <w:rsid w:val="00A25016"/>
    <w:rsid w:val="00A25235"/>
    <w:rsid w:val="00A25508"/>
    <w:rsid w:val="00A25724"/>
    <w:rsid w:val="00A25B22"/>
    <w:rsid w:val="00A25D7A"/>
    <w:rsid w:val="00A26072"/>
    <w:rsid w:val="00A26238"/>
    <w:rsid w:val="00A26515"/>
    <w:rsid w:val="00A268F5"/>
    <w:rsid w:val="00A26EC1"/>
    <w:rsid w:val="00A26FB4"/>
    <w:rsid w:val="00A275B4"/>
    <w:rsid w:val="00A275E9"/>
    <w:rsid w:val="00A2760C"/>
    <w:rsid w:val="00A27B4B"/>
    <w:rsid w:val="00A27E83"/>
    <w:rsid w:val="00A27EE8"/>
    <w:rsid w:val="00A27F0F"/>
    <w:rsid w:val="00A30180"/>
    <w:rsid w:val="00A3069E"/>
    <w:rsid w:val="00A30769"/>
    <w:rsid w:val="00A309E8"/>
    <w:rsid w:val="00A30A9B"/>
    <w:rsid w:val="00A31793"/>
    <w:rsid w:val="00A31854"/>
    <w:rsid w:val="00A31858"/>
    <w:rsid w:val="00A31A0E"/>
    <w:rsid w:val="00A31C2E"/>
    <w:rsid w:val="00A31D51"/>
    <w:rsid w:val="00A31D98"/>
    <w:rsid w:val="00A321EC"/>
    <w:rsid w:val="00A32267"/>
    <w:rsid w:val="00A32945"/>
    <w:rsid w:val="00A329DD"/>
    <w:rsid w:val="00A32A19"/>
    <w:rsid w:val="00A32CCE"/>
    <w:rsid w:val="00A3328C"/>
    <w:rsid w:val="00A33608"/>
    <w:rsid w:val="00A336E3"/>
    <w:rsid w:val="00A33721"/>
    <w:rsid w:val="00A33FB5"/>
    <w:rsid w:val="00A34075"/>
    <w:rsid w:val="00A3451C"/>
    <w:rsid w:val="00A34A12"/>
    <w:rsid w:val="00A34AEA"/>
    <w:rsid w:val="00A34AEB"/>
    <w:rsid w:val="00A34DFA"/>
    <w:rsid w:val="00A35CC3"/>
    <w:rsid w:val="00A35D0F"/>
    <w:rsid w:val="00A35D9F"/>
    <w:rsid w:val="00A35E83"/>
    <w:rsid w:val="00A36448"/>
    <w:rsid w:val="00A36478"/>
    <w:rsid w:val="00A36570"/>
    <w:rsid w:val="00A36BE7"/>
    <w:rsid w:val="00A36C71"/>
    <w:rsid w:val="00A37002"/>
    <w:rsid w:val="00A372EB"/>
    <w:rsid w:val="00A37716"/>
    <w:rsid w:val="00A377F3"/>
    <w:rsid w:val="00A37846"/>
    <w:rsid w:val="00A37BD0"/>
    <w:rsid w:val="00A40155"/>
    <w:rsid w:val="00A40189"/>
    <w:rsid w:val="00A4044E"/>
    <w:rsid w:val="00A40491"/>
    <w:rsid w:val="00A4064E"/>
    <w:rsid w:val="00A40933"/>
    <w:rsid w:val="00A40CEF"/>
    <w:rsid w:val="00A40F4C"/>
    <w:rsid w:val="00A413B7"/>
    <w:rsid w:val="00A413C7"/>
    <w:rsid w:val="00A416F9"/>
    <w:rsid w:val="00A4172D"/>
    <w:rsid w:val="00A41A90"/>
    <w:rsid w:val="00A41E0B"/>
    <w:rsid w:val="00A41ED8"/>
    <w:rsid w:val="00A41FDB"/>
    <w:rsid w:val="00A4201A"/>
    <w:rsid w:val="00A42419"/>
    <w:rsid w:val="00A4250E"/>
    <w:rsid w:val="00A427FE"/>
    <w:rsid w:val="00A42A76"/>
    <w:rsid w:val="00A42ABA"/>
    <w:rsid w:val="00A436E7"/>
    <w:rsid w:val="00A43789"/>
    <w:rsid w:val="00A438B6"/>
    <w:rsid w:val="00A438F5"/>
    <w:rsid w:val="00A43C02"/>
    <w:rsid w:val="00A44064"/>
    <w:rsid w:val="00A440FD"/>
    <w:rsid w:val="00A4453F"/>
    <w:rsid w:val="00A445BF"/>
    <w:rsid w:val="00A445C1"/>
    <w:rsid w:val="00A448AE"/>
    <w:rsid w:val="00A44949"/>
    <w:rsid w:val="00A4508C"/>
    <w:rsid w:val="00A4517C"/>
    <w:rsid w:val="00A45301"/>
    <w:rsid w:val="00A45764"/>
    <w:rsid w:val="00A45FFC"/>
    <w:rsid w:val="00A4623A"/>
    <w:rsid w:val="00A462F4"/>
    <w:rsid w:val="00A46351"/>
    <w:rsid w:val="00A46430"/>
    <w:rsid w:val="00A46716"/>
    <w:rsid w:val="00A468A5"/>
    <w:rsid w:val="00A46E88"/>
    <w:rsid w:val="00A470F3"/>
    <w:rsid w:val="00A475B5"/>
    <w:rsid w:val="00A47B67"/>
    <w:rsid w:val="00A50079"/>
    <w:rsid w:val="00A506FA"/>
    <w:rsid w:val="00A50785"/>
    <w:rsid w:val="00A50874"/>
    <w:rsid w:val="00A50DE1"/>
    <w:rsid w:val="00A50EDF"/>
    <w:rsid w:val="00A5102F"/>
    <w:rsid w:val="00A51081"/>
    <w:rsid w:val="00A514EA"/>
    <w:rsid w:val="00A51540"/>
    <w:rsid w:val="00A516BF"/>
    <w:rsid w:val="00A51912"/>
    <w:rsid w:val="00A51931"/>
    <w:rsid w:val="00A51974"/>
    <w:rsid w:val="00A52819"/>
    <w:rsid w:val="00A528ED"/>
    <w:rsid w:val="00A52A20"/>
    <w:rsid w:val="00A52A44"/>
    <w:rsid w:val="00A5314C"/>
    <w:rsid w:val="00A53293"/>
    <w:rsid w:val="00A53833"/>
    <w:rsid w:val="00A53839"/>
    <w:rsid w:val="00A53A93"/>
    <w:rsid w:val="00A53D03"/>
    <w:rsid w:val="00A5412E"/>
    <w:rsid w:val="00A54266"/>
    <w:rsid w:val="00A54307"/>
    <w:rsid w:val="00A54A6D"/>
    <w:rsid w:val="00A54C1E"/>
    <w:rsid w:val="00A54D74"/>
    <w:rsid w:val="00A54E88"/>
    <w:rsid w:val="00A5551D"/>
    <w:rsid w:val="00A558FB"/>
    <w:rsid w:val="00A559D7"/>
    <w:rsid w:val="00A559FB"/>
    <w:rsid w:val="00A55E06"/>
    <w:rsid w:val="00A56494"/>
    <w:rsid w:val="00A56684"/>
    <w:rsid w:val="00A56894"/>
    <w:rsid w:val="00A569A1"/>
    <w:rsid w:val="00A570A4"/>
    <w:rsid w:val="00A57B92"/>
    <w:rsid w:val="00A602E8"/>
    <w:rsid w:val="00A6036F"/>
    <w:rsid w:val="00A604F2"/>
    <w:rsid w:val="00A61780"/>
    <w:rsid w:val="00A61E0A"/>
    <w:rsid w:val="00A62767"/>
    <w:rsid w:val="00A62FE8"/>
    <w:rsid w:val="00A6300A"/>
    <w:rsid w:val="00A63010"/>
    <w:rsid w:val="00A632E8"/>
    <w:rsid w:val="00A63328"/>
    <w:rsid w:val="00A63335"/>
    <w:rsid w:val="00A63431"/>
    <w:rsid w:val="00A636CC"/>
    <w:rsid w:val="00A63790"/>
    <w:rsid w:val="00A6396F"/>
    <w:rsid w:val="00A63B2A"/>
    <w:rsid w:val="00A63EFE"/>
    <w:rsid w:val="00A64016"/>
    <w:rsid w:val="00A642A0"/>
    <w:rsid w:val="00A64E2E"/>
    <w:rsid w:val="00A652A7"/>
    <w:rsid w:val="00A6584C"/>
    <w:rsid w:val="00A65B1E"/>
    <w:rsid w:val="00A65CF6"/>
    <w:rsid w:val="00A66686"/>
    <w:rsid w:val="00A66858"/>
    <w:rsid w:val="00A668AB"/>
    <w:rsid w:val="00A66998"/>
    <w:rsid w:val="00A669B6"/>
    <w:rsid w:val="00A66ADD"/>
    <w:rsid w:val="00A671E0"/>
    <w:rsid w:val="00A6744D"/>
    <w:rsid w:val="00A67562"/>
    <w:rsid w:val="00A675BE"/>
    <w:rsid w:val="00A67F61"/>
    <w:rsid w:val="00A7025F"/>
    <w:rsid w:val="00A708A3"/>
    <w:rsid w:val="00A70906"/>
    <w:rsid w:val="00A70C24"/>
    <w:rsid w:val="00A70D16"/>
    <w:rsid w:val="00A72401"/>
    <w:rsid w:val="00A7257C"/>
    <w:rsid w:val="00A729D4"/>
    <w:rsid w:val="00A72CD0"/>
    <w:rsid w:val="00A72D2C"/>
    <w:rsid w:val="00A72EC7"/>
    <w:rsid w:val="00A72FA6"/>
    <w:rsid w:val="00A7314B"/>
    <w:rsid w:val="00A7356B"/>
    <w:rsid w:val="00A73E87"/>
    <w:rsid w:val="00A7416C"/>
    <w:rsid w:val="00A74707"/>
    <w:rsid w:val="00A748E6"/>
    <w:rsid w:val="00A74C4A"/>
    <w:rsid w:val="00A75751"/>
    <w:rsid w:val="00A758EB"/>
    <w:rsid w:val="00A75A72"/>
    <w:rsid w:val="00A75AE7"/>
    <w:rsid w:val="00A75B03"/>
    <w:rsid w:val="00A75D25"/>
    <w:rsid w:val="00A75D88"/>
    <w:rsid w:val="00A7636E"/>
    <w:rsid w:val="00A768FD"/>
    <w:rsid w:val="00A771B8"/>
    <w:rsid w:val="00A77AD6"/>
    <w:rsid w:val="00A77B4B"/>
    <w:rsid w:val="00A800B3"/>
    <w:rsid w:val="00A80422"/>
    <w:rsid w:val="00A80878"/>
    <w:rsid w:val="00A80982"/>
    <w:rsid w:val="00A80D5F"/>
    <w:rsid w:val="00A80E1C"/>
    <w:rsid w:val="00A80EDB"/>
    <w:rsid w:val="00A80F93"/>
    <w:rsid w:val="00A8104F"/>
    <w:rsid w:val="00A8139E"/>
    <w:rsid w:val="00A814C9"/>
    <w:rsid w:val="00A8156C"/>
    <w:rsid w:val="00A815D1"/>
    <w:rsid w:val="00A818FD"/>
    <w:rsid w:val="00A81A6B"/>
    <w:rsid w:val="00A81C67"/>
    <w:rsid w:val="00A81CDC"/>
    <w:rsid w:val="00A81F65"/>
    <w:rsid w:val="00A81FA9"/>
    <w:rsid w:val="00A82271"/>
    <w:rsid w:val="00A82744"/>
    <w:rsid w:val="00A82965"/>
    <w:rsid w:val="00A83109"/>
    <w:rsid w:val="00A834ED"/>
    <w:rsid w:val="00A83B5C"/>
    <w:rsid w:val="00A848A1"/>
    <w:rsid w:val="00A848A4"/>
    <w:rsid w:val="00A849A2"/>
    <w:rsid w:val="00A84E42"/>
    <w:rsid w:val="00A84FC6"/>
    <w:rsid w:val="00A854D4"/>
    <w:rsid w:val="00A856C1"/>
    <w:rsid w:val="00A85779"/>
    <w:rsid w:val="00A857B5"/>
    <w:rsid w:val="00A85971"/>
    <w:rsid w:val="00A85B03"/>
    <w:rsid w:val="00A85C28"/>
    <w:rsid w:val="00A85F78"/>
    <w:rsid w:val="00A85F9F"/>
    <w:rsid w:val="00A863FC"/>
    <w:rsid w:val="00A86B03"/>
    <w:rsid w:val="00A86C18"/>
    <w:rsid w:val="00A86DF7"/>
    <w:rsid w:val="00A86F0A"/>
    <w:rsid w:val="00A87AD4"/>
    <w:rsid w:val="00A900C3"/>
    <w:rsid w:val="00A9014D"/>
    <w:rsid w:val="00A90462"/>
    <w:rsid w:val="00A9048B"/>
    <w:rsid w:val="00A90707"/>
    <w:rsid w:val="00A90AA7"/>
    <w:rsid w:val="00A90E1A"/>
    <w:rsid w:val="00A91014"/>
    <w:rsid w:val="00A91510"/>
    <w:rsid w:val="00A916A1"/>
    <w:rsid w:val="00A9194C"/>
    <w:rsid w:val="00A919C4"/>
    <w:rsid w:val="00A91B2C"/>
    <w:rsid w:val="00A922A1"/>
    <w:rsid w:val="00A925DE"/>
    <w:rsid w:val="00A92750"/>
    <w:rsid w:val="00A92CB7"/>
    <w:rsid w:val="00A92D06"/>
    <w:rsid w:val="00A92EB4"/>
    <w:rsid w:val="00A930E0"/>
    <w:rsid w:val="00A93A26"/>
    <w:rsid w:val="00A940B6"/>
    <w:rsid w:val="00A94427"/>
    <w:rsid w:val="00A94520"/>
    <w:rsid w:val="00A945B2"/>
    <w:rsid w:val="00A94A13"/>
    <w:rsid w:val="00A94B8A"/>
    <w:rsid w:val="00A94C61"/>
    <w:rsid w:val="00A94D40"/>
    <w:rsid w:val="00A94DDF"/>
    <w:rsid w:val="00A94E99"/>
    <w:rsid w:val="00A954E7"/>
    <w:rsid w:val="00A9581A"/>
    <w:rsid w:val="00A9586D"/>
    <w:rsid w:val="00A95915"/>
    <w:rsid w:val="00A95B98"/>
    <w:rsid w:val="00A96052"/>
    <w:rsid w:val="00A960FC"/>
    <w:rsid w:val="00A962A8"/>
    <w:rsid w:val="00A96C57"/>
    <w:rsid w:val="00A9704A"/>
    <w:rsid w:val="00A972C7"/>
    <w:rsid w:val="00A9765C"/>
    <w:rsid w:val="00A9784B"/>
    <w:rsid w:val="00A97BBE"/>
    <w:rsid w:val="00A97EE1"/>
    <w:rsid w:val="00AA02BF"/>
    <w:rsid w:val="00AA03F0"/>
    <w:rsid w:val="00AA087C"/>
    <w:rsid w:val="00AA094D"/>
    <w:rsid w:val="00AA0B5F"/>
    <w:rsid w:val="00AA0C5B"/>
    <w:rsid w:val="00AA0D13"/>
    <w:rsid w:val="00AA0D68"/>
    <w:rsid w:val="00AA0E55"/>
    <w:rsid w:val="00AA12A0"/>
    <w:rsid w:val="00AA154B"/>
    <w:rsid w:val="00AA1618"/>
    <w:rsid w:val="00AA1625"/>
    <w:rsid w:val="00AA1C06"/>
    <w:rsid w:val="00AA1EF6"/>
    <w:rsid w:val="00AA2876"/>
    <w:rsid w:val="00AA2E5C"/>
    <w:rsid w:val="00AA3090"/>
    <w:rsid w:val="00AA325A"/>
    <w:rsid w:val="00AA32F3"/>
    <w:rsid w:val="00AA3640"/>
    <w:rsid w:val="00AA3AE8"/>
    <w:rsid w:val="00AA40F1"/>
    <w:rsid w:val="00AA41E9"/>
    <w:rsid w:val="00AA42D9"/>
    <w:rsid w:val="00AA4886"/>
    <w:rsid w:val="00AA4A5A"/>
    <w:rsid w:val="00AA515C"/>
    <w:rsid w:val="00AA5215"/>
    <w:rsid w:val="00AA5469"/>
    <w:rsid w:val="00AA56AD"/>
    <w:rsid w:val="00AA58D0"/>
    <w:rsid w:val="00AA5A1A"/>
    <w:rsid w:val="00AA5AA9"/>
    <w:rsid w:val="00AA5C4E"/>
    <w:rsid w:val="00AA63F7"/>
    <w:rsid w:val="00AA6737"/>
    <w:rsid w:val="00AA69FE"/>
    <w:rsid w:val="00AA6E09"/>
    <w:rsid w:val="00AA6F41"/>
    <w:rsid w:val="00AA6FEA"/>
    <w:rsid w:val="00AA6FFC"/>
    <w:rsid w:val="00AA75A0"/>
    <w:rsid w:val="00AA7793"/>
    <w:rsid w:val="00AA7868"/>
    <w:rsid w:val="00AA78F2"/>
    <w:rsid w:val="00AA7AE5"/>
    <w:rsid w:val="00AA7CB0"/>
    <w:rsid w:val="00AA7D20"/>
    <w:rsid w:val="00AB02A8"/>
    <w:rsid w:val="00AB037B"/>
    <w:rsid w:val="00AB04C2"/>
    <w:rsid w:val="00AB0750"/>
    <w:rsid w:val="00AB09AE"/>
    <w:rsid w:val="00AB0C3C"/>
    <w:rsid w:val="00AB0D2F"/>
    <w:rsid w:val="00AB0D87"/>
    <w:rsid w:val="00AB0DA6"/>
    <w:rsid w:val="00AB0EB6"/>
    <w:rsid w:val="00AB1877"/>
    <w:rsid w:val="00AB19A6"/>
    <w:rsid w:val="00AB1F99"/>
    <w:rsid w:val="00AB257D"/>
    <w:rsid w:val="00AB279E"/>
    <w:rsid w:val="00AB290B"/>
    <w:rsid w:val="00AB29EC"/>
    <w:rsid w:val="00AB2B2F"/>
    <w:rsid w:val="00AB2C02"/>
    <w:rsid w:val="00AB2D6B"/>
    <w:rsid w:val="00AB2F4B"/>
    <w:rsid w:val="00AB32F8"/>
    <w:rsid w:val="00AB3765"/>
    <w:rsid w:val="00AB39AA"/>
    <w:rsid w:val="00AB3F2A"/>
    <w:rsid w:val="00AB41E7"/>
    <w:rsid w:val="00AB48A4"/>
    <w:rsid w:val="00AB4B38"/>
    <w:rsid w:val="00AB4CDA"/>
    <w:rsid w:val="00AB4E9A"/>
    <w:rsid w:val="00AB4EC4"/>
    <w:rsid w:val="00AB5177"/>
    <w:rsid w:val="00AB5BA0"/>
    <w:rsid w:val="00AB5CDC"/>
    <w:rsid w:val="00AB5F6A"/>
    <w:rsid w:val="00AB617C"/>
    <w:rsid w:val="00AB61C0"/>
    <w:rsid w:val="00AB6A52"/>
    <w:rsid w:val="00AB6B22"/>
    <w:rsid w:val="00AB714C"/>
    <w:rsid w:val="00AB7709"/>
    <w:rsid w:val="00AB7832"/>
    <w:rsid w:val="00AB7894"/>
    <w:rsid w:val="00AB79DB"/>
    <w:rsid w:val="00AB79F7"/>
    <w:rsid w:val="00AB7F28"/>
    <w:rsid w:val="00AC02F5"/>
    <w:rsid w:val="00AC04C7"/>
    <w:rsid w:val="00AC0506"/>
    <w:rsid w:val="00AC0510"/>
    <w:rsid w:val="00AC0983"/>
    <w:rsid w:val="00AC12F4"/>
    <w:rsid w:val="00AC1419"/>
    <w:rsid w:val="00AC157E"/>
    <w:rsid w:val="00AC1A8F"/>
    <w:rsid w:val="00AC1B9D"/>
    <w:rsid w:val="00AC1FA1"/>
    <w:rsid w:val="00AC1FE5"/>
    <w:rsid w:val="00AC200D"/>
    <w:rsid w:val="00AC25FA"/>
    <w:rsid w:val="00AC28C3"/>
    <w:rsid w:val="00AC28DD"/>
    <w:rsid w:val="00AC28E7"/>
    <w:rsid w:val="00AC2C53"/>
    <w:rsid w:val="00AC2DDF"/>
    <w:rsid w:val="00AC3263"/>
    <w:rsid w:val="00AC328E"/>
    <w:rsid w:val="00AC330D"/>
    <w:rsid w:val="00AC35D7"/>
    <w:rsid w:val="00AC368C"/>
    <w:rsid w:val="00AC3B3B"/>
    <w:rsid w:val="00AC3B51"/>
    <w:rsid w:val="00AC3E2F"/>
    <w:rsid w:val="00AC3ED5"/>
    <w:rsid w:val="00AC4060"/>
    <w:rsid w:val="00AC44B1"/>
    <w:rsid w:val="00AC45B0"/>
    <w:rsid w:val="00AC497A"/>
    <w:rsid w:val="00AC4B20"/>
    <w:rsid w:val="00AC4FE7"/>
    <w:rsid w:val="00AC51CF"/>
    <w:rsid w:val="00AC5295"/>
    <w:rsid w:val="00AC534F"/>
    <w:rsid w:val="00AC53B8"/>
    <w:rsid w:val="00AC55B1"/>
    <w:rsid w:val="00AC5751"/>
    <w:rsid w:val="00AC5796"/>
    <w:rsid w:val="00AC5C34"/>
    <w:rsid w:val="00AC6277"/>
    <w:rsid w:val="00AC631E"/>
    <w:rsid w:val="00AC6432"/>
    <w:rsid w:val="00AC6EBF"/>
    <w:rsid w:val="00AC6F3C"/>
    <w:rsid w:val="00AC72C8"/>
    <w:rsid w:val="00AC74F4"/>
    <w:rsid w:val="00AC7568"/>
    <w:rsid w:val="00AC75AC"/>
    <w:rsid w:val="00AC76AA"/>
    <w:rsid w:val="00AC7753"/>
    <w:rsid w:val="00AC7773"/>
    <w:rsid w:val="00AC77BE"/>
    <w:rsid w:val="00AC79DE"/>
    <w:rsid w:val="00AC7B0B"/>
    <w:rsid w:val="00AD0231"/>
    <w:rsid w:val="00AD057F"/>
    <w:rsid w:val="00AD0C08"/>
    <w:rsid w:val="00AD0D7D"/>
    <w:rsid w:val="00AD12BA"/>
    <w:rsid w:val="00AD15C5"/>
    <w:rsid w:val="00AD16BC"/>
    <w:rsid w:val="00AD1A38"/>
    <w:rsid w:val="00AD1E84"/>
    <w:rsid w:val="00AD1F2D"/>
    <w:rsid w:val="00AD23ED"/>
    <w:rsid w:val="00AD24C1"/>
    <w:rsid w:val="00AD25AA"/>
    <w:rsid w:val="00AD260C"/>
    <w:rsid w:val="00AD2AD7"/>
    <w:rsid w:val="00AD2C8A"/>
    <w:rsid w:val="00AD2D2F"/>
    <w:rsid w:val="00AD2DDA"/>
    <w:rsid w:val="00AD3368"/>
    <w:rsid w:val="00AD34C3"/>
    <w:rsid w:val="00AD3517"/>
    <w:rsid w:val="00AD3EC2"/>
    <w:rsid w:val="00AD3F49"/>
    <w:rsid w:val="00AD404B"/>
    <w:rsid w:val="00AD4197"/>
    <w:rsid w:val="00AD4968"/>
    <w:rsid w:val="00AD4E17"/>
    <w:rsid w:val="00AD4E48"/>
    <w:rsid w:val="00AD5022"/>
    <w:rsid w:val="00AD54D9"/>
    <w:rsid w:val="00AD5699"/>
    <w:rsid w:val="00AD59C2"/>
    <w:rsid w:val="00AD5B5A"/>
    <w:rsid w:val="00AD60ED"/>
    <w:rsid w:val="00AD6319"/>
    <w:rsid w:val="00AD6E6D"/>
    <w:rsid w:val="00AD735F"/>
    <w:rsid w:val="00AD74A5"/>
    <w:rsid w:val="00AD7550"/>
    <w:rsid w:val="00AD75A0"/>
    <w:rsid w:val="00AD7E7E"/>
    <w:rsid w:val="00AD7F44"/>
    <w:rsid w:val="00AE0438"/>
    <w:rsid w:val="00AE07D0"/>
    <w:rsid w:val="00AE088F"/>
    <w:rsid w:val="00AE0BF3"/>
    <w:rsid w:val="00AE0C3B"/>
    <w:rsid w:val="00AE0EB6"/>
    <w:rsid w:val="00AE107D"/>
    <w:rsid w:val="00AE1437"/>
    <w:rsid w:val="00AE1890"/>
    <w:rsid w:val="00AE20D3"/>
    <w:rsid w:val="00AE21C8"/>
    <w:rsid w:val="00AE21DD"/>
    <w:rsid w:val="00AE21E7"/>
    <w:rsid w:val="00AE25A8"/>
    <w:rsid w:val="00AE2619"/>
    <w:rsid w:val="00AE26A5"/>
    <w:rsid w:val="00AE27AC"/>
    <w:rsid w:val="00AE2C70"/>
    <w:rsid w:val="00AE2C79"/>
    <w:rsid w:val="00AE2D56"/>
    <w:rsid w:val="00AE31B3"/>
    <w:rsid w:val="00AE335E"/>
    <w:rsid w:val="00AE3557"/>
    <w:rsid w:val="00AE390A"/>
    <w:rsid w:val="00AE3A31"/>
    <w:rsid w:val="00AE3EEB"/>
    <w:rsid w:val="00AE3F05"/>
    <w:rsid w:val="00AE46A9"/>
    <w:rsid w:val="00AE47BC"/>
    <w:rsid w:val="00AE4BCC"/>
    <w:rsid w:val="00AE4E85"/>
    <w:rsid w:val="00AE54A9"/>
    <w:rsid w:val="00AE55B6"/>
    <w:rsid w:val="00AE55D0"/>
    <w:rsid w:val="00AE5623"/>
    <w:rsid w:val="00AE5B51"/>
    <w:rsid w:val="00AE5D14"/>
    <w:rsid w:val="00AE5E0E"/>
    <w:rsid w:val="00AE5F1F"/>
    <w:rsid w:val="00AE63EE"/>
    <w:rsid w:val="00AE7315"/>
    <w:rsid w:val="00AE7340"/>
    <w:rsid w:val="00AE767E"/>
    <w:rsid w:val="00AE7C87"/>
    <w:rsid w:val="00AE7E8C"/>
    <w:rsid w:val="00AE7F02"/>
    <w:rsid w:val="00AF0199"/>
    <w:rsid w:val="00AF0227"/>
    <w:rsid w:val="00AF0939"/>
    <w:rsid w:val="00AF094A"/>
    <w:rsid w:val="00AF0957"/>
    <w:rsid w:val="00AF09DB"/>
    <w:rsid w:val="00AF0BA9"/>
    <w:rsid w:val="00AF0D9C"/>
    <w:rsid w:val="00AF0FD7"/>
    <w:rsid w:val="00AF14E9"/>
    <w:rsid w:val="00AF155B"/>
    <w:rsid w:val="00AF195F"/>
    <w:rsid w:val="00AF1B59"/>
    <w:rsid w:val="00AF1C79"/>
    <w:rsid w:val="00AF1E2C"/>
    <w:rsid w:val="00AF214B"/>
    <w:rsid w:val="00AF2396"/>
    <w:rsid w:val="00AF25A6"/>
    <w:rsid w:val="00AF2960"/>
    <w:rsid w:val="00AF2EE4"/>
    <w:rsid w:val="00AF2FCC"/>
    <w:rsid w:val="00AF2FFF"/>
    <w:rsid w:val="00AF3187"/>
    <w:rsid w:val="00AF331F"/>
    <w:rsid w:val="00AF334C"/>
    <w:rsid w:val="00AF3372"/>
    <w:rsid w:val="00AF3A05"/>
    <w:rsid w:val="00AF3CEF"/>
    <w:rsid w:val="00AF42B9"/>
    <w:rsid w:val="00AF4500"/>
    <w:rsid w:val="00AF49ED"/>
    <w:rsid w:val="00AF4A9F"/>
    <w:rsid w:val="00AF528E"/>
    <w:rsid w:val="00AF52CA"/>
    <w:rsid w:val="00AF574E"/>
    <w:rsid w:val="00AF59E0"/>
    <w:rsid w:val="00AF5FB3"/>
    <w:rsid w:val="00AF6022"/>
    <w:rsid w:val="00AF61B8"/>
    <w:rsid w:val="00AF6212"/>
    <w:rsid w:val="00AF6705"/>
    <w:rsid w:val="00AF6728"/>
    <w:rsid w:val="00AF692F"/>
    <w:rsid w:val="00AF69CA"/>
    <w:rsid w:val="00AF6B07"/>
    <w:rsid w:val="00AF6BCB"/>
    <w:rsid w:val="00AF6F74"/>
    <w:rsid w:val="00AF7163"/>
    <w:rsid w:val="00AF78F2"/>
    <w:rsid w:val="00AF7B10"/>
    <w:rsid w:val="00AF7B76"/>
    <w:rsid w:val="00AF7E33"/>
    <w:rsid w:val="00AF7F26"/>
    <w:rsid w:val="00B001C4"/>
    <w:rsid w:val="00B008CB"/>
    <w:rsid w:val="00B00A98"/>
    <w:rsid w:val="00B00CA4"/>
    <w:rsid w:val="00B00D0A"/>
    <w:rsid w:val="00B0119D"/>
    <w:rsid w:val="00B019B1"/>
    <w:rsid w:val="00B019F5"/>
    <w:rsid w:val="00B01C75"/>
    <w:rsid w:val="00B01F34"/>
    <w:rsid w:val="00B02013"/>
    <w:rsid w:val="00B02578"/>
    <w:rsid w:val="00B02644"/>
    <w:rsid w:val="00B0264B"/>
    <w:rsid w:val="00B0266D"/>
    <w:rsid w:val="00B02BAC"/>
    <w:rsid w:val="00B02DE4"/>
    <w:rsid w:val="00B033D7"/>
    <w:rsid w:val="00B038B1"/>
    <w:rsid w:val="00B03A03"/>
    <w:rsid w:val="00B03BBC"/>
    <w:rsid w:val="00B042C1"/>
    <w:rsid w:val="00B045FF"/>
    <w:rsid w:val="00B04899"/>
    <w:rsid w:val="00B04A98"/>
    <w:rsid w:val="00B04EFC"/>
    <w:rsid w:val="00B054AB"/>
    <w:rsid w:val="00B054AC"/>
    <w:rsid w:val="00B0571B"/>
    <w:rsid w:val="00B05944"/>
    <w:rsid w:val="00B05C98"/>
    <w:rsid w:val="00B0637B"/>
    <w:rsid w:val="00B06894"/>
    <w:rsid w:val="00B068D3"/>
    <w:rsid w:val="00B06CA8"/>
    <w:rsid w:val="00B0712B"/>
    <w:rsid w:val="00B079D2"/>
    <w:rsid w:val="00B07AEE"/>
    <w:rsid w:val="00B07BB4"/>
    <w:rsid w:val="00B07E56"/>
    <w:rsid w:val="00B103E6"/>
    <w:rsid w:val="00B10D92"/>
    <w:rsid w:val="00B10DCE"/>
    <w:rsid w:val="00B111E6"/>
    <w:rsid w:val="00B11389"/>
    <w:rsid w:val="00B11427"/>
    <w:rsid w:val="00B11545"/>
    <w:rsid w:val="00B1157B"/>
    <w:rsid w:val="00B1157E"/>
    <w:rsid w:val="00B1184A"/>
    <w:rsid w:val="00B11A32"/>
    <w:rsid w:val="00B11AF3"/>
    <w:rsid w:val="00B11C61"/>
    <w:rsid w:val="00B11E92"/>
    <w:rsid w:val="00B122AC"/>
    <w:rsid w:val="00B12511"/>
    <w:rsid w:val="00B12D41"/>
    <w:rsid w:val="00B12F1F"/>
    <w:rsid w:val="00B13090"/>
    <w:rsid w:val="00B13216"/>
    <w:rsid w:val="00B133D8"/>
    <w:rsid w:val="00B13564"/>
    <w:rsid w:val="00B13B25"/>
    <w:rsid w:val="00B13C18"/>
    <w:rsid w:val="00B13C4B"/>
    <w:rsid w:val="00B14399"/>
    <w:rsid w:val="00B14601"/>
    <w:rsid w:val="00B1471D"/>
    <w:rsid w:val="00B14F2A"/>
    <w:rsid w:val="00B150A0"/>
    <w:rsid w:val="00B15206"/>
    <w:rsid w:val="00B158F6"/>
    <w:rsid w:val="00B15CFE"/>
    <w:rsid w:val="00B1627D"/>
    <w:rsid w:val="00B163DE"/>
    <w:rsid w:val="00B166AD"/>
    <w:rsid w:val="00B167DD"/>
    <w:rsid w:val="00B169B5"/>
    <w:rsid w:val="00B169BC"/>
    <w:rsid w:val="00B16ECF"/>
    <w:rsid w:val="00B16FAE"/>
    <w:rsid w:val="00B170AA"/>
    <w:rsid w:val="00B171A3"/>
    <w:rsid w:val="00B17423"/>
    <w:rsid w:val="00B17453"/>
    <w:rsid w:val="00B177B4"/>
    <w:rsid w:val="00B17ABE"/>
    <w:rsid w:val="00B17FEE"/>
    <w:rsid w:val="00B202BA"/>
    <w:rsid w:val="00B20454"/>
    <w:rsid w:val="00B2151E"/>
    <w:rsid w:val="00B21601"/>
    <w:rsid w:val="00B219ED"/>
    <w:rsid w:val="00B21A65"/>
    <w:rsid w:val="00B21A86"/>
    <w:rsid w:val="00B21F26"/>
    <w:rsid w:val="00B21F4A"/>
    <w:rsid w:val="00B21F84"/>
    <w:rsid w:val="00B221DC"/>
    <w:rsid w:val="00B224B0"/>
    <w:rsid w:val="00B22615"/>
    <w:rsid w:val="00B22B86"/>
    <w:rsid w:val="00B22C93"/>
    <w:rsid w:val="00B22EFF"/>
    <w:rsid w:val="00B22FFC"/>
    <w:rsid w:val="00B23230"/>
    <w:rsid w:val="00B23506"/>
    <w:rsid w:val="00B23567"/>
    <w:rsid w:val="00B2358E"/>
    <w:rsid w:val="00B23C75"/>
    <w:rsid w:val="00B249BC"/>
    <w:rsid w:val="00B24C56"/>
    <w:rsid w:val="00B24F94"/>
    <w:rsid w:val="00B25173"/>
    <w:rsid w:val="00B25195"/>
    <w:rsid w:val="00B25366"/>
    <w:rsid w:val="00B254B3"/>
    <w:rsid w:val="00B25675"/>
    <w:rsid w:val="00B25838"/>
    <w:rsid w:val="00B25BDD"/>
    <w:rsid w:val="00B25BFB"/>
    <w:rsid w:val="00B2645E"/>
    <w:rsid w:val="00B264DA"/>
    <w:rsid w:val="00B26538"/>
    <w:rsid w:val="00B26ADF"/>
    <w:rsid w:val="00B26FE5"/>
    <w:rsid w:val="00B270BB"/>
    <w:rsid w:val="00B27149"/>
    <w:rsid w:val="00B27798"/>
    <w:rsid w:val="00B27953"/>
    <w:rsid w:val="00B27A23"/>
    <w:rsid w:val="00B27B05"/>
    <w:rsid w:val="00B27C7A"/>
    <w:rsid w:val="00B30437"/>
    <w:rsid w:val="00B30484"/>
    <w:rsid w:val="00B3053C"/>
    <w:rsid w:val="00B30548"/>
    <w:rsid w:val="00B30552"/>
    <w:rsid w:val="00B306C2"/>
    <w:rsid w:val="00B307C3"/>
    <w:rsid w:val="00B30C03"/>
    <w:rsid w:val="00B31628"/>
    <w:rsid w:val="00B318FA"/>
    <w:rsid w:val="00B31A89"/>
    <w:rsid w:val="00B31AEB"/>
    <w:rsid w:val="00B31CC2"/>
    <w:rsid w:val="00B31DB2"/>
    <w:rsid w:val="00B320D8"/>
    <w:rsid w:val="00B320DB"/>
    <w:rsid w:val="00B32130"/>
    <w:rsid w:val="00B32373"/>
    <w:rsid w:val="00B324E8"/>
    <w:rsid w:val="00B32557"/>
    <w:rsid w:val="00B32559"/>
    <w:rsid w:val="00B326A5"/>
    <w:rsid w:val="00B32924"/>
    <w:rsid w:val="00B32CB0"/>
    <w:rsid w:val="00B33125"/>
    <w:rsid w:val="00B331FC"/>
    <w:rsid w:val="00B3396B"/>
    <w:rsid w:val="00B33E2D"/>
    <w:rsid w:val="00B33E6D"/>
    <w:rsid w:val="00B3405F"/>
    <w:rsid w:val="00B34CA1"/>
    <w:rsid w:val="00B34CB9"/>
    <w:rsid w:val="00B34E23"/>
    <w:rsid w:val="00B34F1D"/>
    <w:rsid w:val="00B35354"/>
    <w:rsid w:val="00B353AC"/>
    <w:rsid w:val="00B353E9"/>
    <w:rsid w:val="00B35603"/>
    <w:rsid w:val="00B357CD"/>
    <w:rsid w:val="00B3618C"/>
    <w:rsid w:val="00B3627B"/>
    <w:rsid w:val="00B3651E"/>
    <w:rsid w:val="00B366DE"/>
    <w:rsid w:val="00B3677F"/>
    <w:rsid w:val="00B36DB6"/>
    <w:rsid w:val="00B36DE6"/>
    <w:rsid w:val="00B36F17"/>
    <w:rsid w:val="00B3718E"/>
    <w:rsid w:val="00B371E1"/>
    <w:rsid w:val="00B37612"/>
    <w:rsid w:val="00B37635"/>
    <w:rsid w:val="00B376AA"/>
    <w:rsid w:val="00B37738"/>
    <w:rsid w:val="00B3799A"/>
    <w:rsid w:val="00B37B37"/>
    <w:rsid w:val="00B37B89"/>
    <w:rsid w:val="00B37E19"/>
    <w:rsid w:val="00B40203"/>
    <w:rsid w:val="00B40540"/>
    <w:rsid w:val="00B4069D"/>
    <w:rsid w:val="00B406F2"/>
    <w:rsid w:val="00B40A8B"/>
    <w:rsid w:val="00B40AFB"/>
    <w:rsid w:val="00B40D82"/>
    <w:rsid w:val="00B4117C"/>
    <w:rsid w:val="00B41190"/>
    <w:rsid w:val="00B4140F"/>
    <w:rsid w:val="00B41448"/>
    <w:rsid w:val="00B41845"/>
    <w:rsid w:val="00B41BA1"/>
    <w:rsid w:val="00B41D73"/>
    <w:rsid w:val="00B41EA1"/>
    <w:rsid w:val="00B41F59"/>
    <w:rsid w:val="00B42144"/>
    <w:rsid w:val="00B4232D"/>
    <w:rsid w:val="00B4235A"/>
    <w:rsid w:val="00B423D8"/>
    <w:rsid w:val="00B429D0"/>
    <w:rsid w:val="00B42EC7"/>
    <w:rsid w:val="00B42F96"/>
    <w:rsid w:val="00B4303E"/>
    <w:rsid w:val="00B4340C"/>
    <w:rsid w:val="00B435B7"/>
    <w:rsid w:val="00B43789"/>
    <w:rsid w:val="00B43948"/>
    <w:rsid w:val="00B43BAA"/>
    <w:rsid w:val="00B4425F"/>
    <w:rsid w:val="00B446D4"/>
    <w:rsid w:val="00B44D7E"/>
    <w:rsid w:val="00B44EF7"/>
    <w:rsid w:val="00B44F8B"/>
    <w:rsid w:val="00B456B5"/>
    <w:rsid w:val="00B4596B"/>
    <w:rsid w:val="00B45DBE"/>
    <w:rsid w:val="00B46816"/>
    <w:rsid w:val="00B46B18"/>
    <w:rsid w:val="00B47146"/>
    <w:rsid w:val="00B47354"/>
    <w:rsid w:val="00B4761E"/>
    <w:rsid w:val="00B47636"/>
    <w:rsid w:val="00B476D0"/>
    <w:rsid w:val="00B47A58"/>
    <w:rsid w:val="00B47BB6"/>
    <w:rsid w:val="00B47D42"/>
    <w:rsid w:val="00B50108"/>
    <w:rsid w:val="00B50277"/>
    <w:rsid w:val="00B503F7"/>
    <w:rsid w:val="00B50450"/>
    <w:rsid w:val="00B50543"/>
    <w:rsid w:val="00B50612"/>
    <w:rsid w:val="00B50958"/>
    <w:rsid w:val="00B50A58"/>
    <w:rsid w:val="00B50A79"/>
    <w:rsid w:val="00B50BBB"/>
    <w:rsid w:val="00B50F70"/>
    <w:rsid w:val="00B5120B"/>
    <w:rsid w:val="00B51222"/>
    <w:rsid w:val="00B51438"/>
    <w:rsid w:val="00B517F5"/>
    <w:rsid w:val="00B51850"/>
    <w:rsid w:val="00B519B1"/>
    <w:rsid w:val="00B51A0A"/>
    <w:rsid w:val="00B51E23"/>
    <w:rsid w:val="00B51E37"/>
    <w:rsid w:val="00B52395"/>
    <w:rsid w:val="00B52399"/>
    <w:rsid w:val="00B5260F"/>
    <w:rsid w:val="00B527BF"/>
    <w:rsid w:val="00B528FB"/>
    <w:rsid w:val="00B530BC"/>
    <w:rsid w:val="00B537AD"/>
    <w:rsid w:val="00B53C42"/>
    <w:rsid w:val="00B53D82"/>
    <w:rsid w:val="00B53EEA"/>
    <w:rsid w:val="00B5404B"/>
    <w:rsid w:val="00B5421F"/>
    <w:rsid w:val="00B5423A"/>
    <w:rsid w:val="00B546A9"/>
    <w:rsid w:val="00B54732"/>
    <w:rsid w:val="00B549B6"/>
    <w:rsid w:val="00B54D76"/>
    <w:rsid w:val="00B55864"/>
    <w:rsid w:val="00B55E93"/>
    <w:rsid w:val="00B55F52"/>
    <w:rsid w:val="00B5629E"/>
    <w:rsid w:val="00B562CD"/>
    <w:rsid w:val="00B564B5"/>
    <w:rsid w:val="00B5688D"/>
    <w:rsid w:val="00B56DEE"/>
    <w:rsid w:val="00B56E53"/>
    <w:rsid w:val="00B572C2"/>
    <w:rsid w:val="00B573C0"/>
    <w:rsid w:val="00B57E11"/>
    <w:rsid w:val="00B601F5"/>
    <w:rsid w:val="00B60595"/>
    <w:rsid w:val="00B60603"/>
    <w:rsid w:val="00B60A45"/>
    <w:rsid w:val="00B60C9C"/>
    <w:rsid w:val="00B61095"/>
    <w:rsid w:val="00B610EA"/>
    <w:rsid w:val="00B61AA5"/>
    <w:rsid w:val="00B61B90"/>
    <w:rsid w:val="00B61C58"/>
    <w:rsid w:val="00B61E31"/>
    <w:rsid w:val="00B62531"/>
    <w:rsid w:val="00B6259F"/>
    <w:rsid w:val="00B62688"/>
    <w:rsid w:val="00B626B5"/>
    <w:rsid w:val="00B62932"/>
    <w:rsid w:val="00B629C6"/>
    <w:rsid w:val="00B62F9D"/>
    <w:rsid w:val="00B631A2"/>
    <w:rsid w:val="00B6321E"/>
    <w:rsid w:val="00B637A9"/>
    <w:rsid w:val="00B64704"/>
    <w:rsid w:val="00B64852"/>
    <w:rsid w:val="00B64E8A"/>
    <w:rsid w:val="00B650EE"/>
    <w:rsid w:val="00B651CD"/>
    <w:rsid w:val="00B6522C"/>
    <w:rsid w:val="00B65245"/>
    <w:rsid w:val="00B65405"/>
    <w:rsid w:val="00B659A4"/>
    <w:rsid w:val="00B65C15"/>
    <w:rsid w:val="00B65D34"/>
    <w:rsid w:val="00B661B6"/>
    <w:rsid w:val="00B663BC"/>
    <w:rsid w:val="00B665E2"/>
    <w:rsid w:val="00B66802"/>
    <w:rsid w:val="00B66B1C"/>
    <w:rsid w:val="00B66B23"/>
    <w:rsid w:val="00B66BA2"/>
    <w:rsid w:val="00B66C23"/>
    <w:rsid w:val="00B66C9B"/>
    <w:rsid w:val="00B66E7B"/>
    <w:rsid w:val="00B6747C"/>
    <w:rsid w:val="00B6772D"/>
    <w:rsid w:val="00B67ADD"/>
    <w:rsid w:val="00B67B2E"/>
    <w:rsid w:val="00B67FE5"/>
    <w:rsid w:val="00B70513"/>
    <w:rsid w:val="00B7080C"/>
    <w:rsid w:val="00B7098D"/>
    <w:rsid w:val="00B70A9A"/>
    <w:rsid w:val="00B70B30"/>
    <w:rsid w:val="00B70E39"/>
    <w:rsid w:val="00B70F67"/>
    <w:rsid w:val="00B71173"/>
    <w:rsid w:val="00B712F5"/>
    <w:rsid w:val="00B721A8"/>
    <w:rsid w:val="00B7275C"/>
    <w:rsid w:val="00B728FA"/>
    <w:rsid w:val="00B7294B"/>
    <w:rsid w:val="00B72AD3"/>
    <w:rsid w:val="00B72B5C"/>
    <w:rsid w:val="00B73525"/>
    <w:rsid w:val="00B73621"/>
    <w:rsid w:val="00B73BFE"/>
    <w:rsid w:val="00B73E77"/>
    <w:rsid w:val="00B741D5"/>
    <w:rsid w:val="00B74553"/>
    <w:rsid w:val="00B748FD"/>
    <w:rsid w:val="00B74BB8"/>
    <w:rsid w:val="00B74BE6"/>
    <w:rsid w:val="00B74FF5"/>
    <w:rsid w:val="00B75914"/>
    <w:rsid w:val="00B75C7D"/>
    <w:rsid w:val="00B75F4D"/>
    <w:rsid w:val="00B7603C"/>
    <w:rsid w:val="00B761DD"/>
    <w:rsid w:val="00B76399"/>
    <w:rsid w:val="00B76A07"/>
    <w:rsid w:val="00B76D61"/>
    <w:rsid w:val="00B77177"/>
    <w:rsid w:val="00B773F1"/>
    <w:rsid w:val="00B776EE"/>
    <w:rsid w:val="00B77A9A"/>
    <w:rsid w:val="00B77AC9"/>
    <w:rsid w:val="00B77DC8"/>
    <w:rsid w:val="00B8063D"/>
    <w:rsid w:val="00B8071F"/>
    <w:rsid w:val="00B80786"/>
    <w:rsid w:val="00B80A42"/>
    <w:rsid w:val="00B80C20"/>
    <w:rsid w:val="00B80D7C"/>
    <w:rsid w:val="00B81522"/>
    <w:rsid w:val="00B81D3D"/>
    <w:rsid w:val="00B82739"/>
    <w:rsid w:val="00B82B52"/>
    <w:rsid w:val="00B8318E"/>
    <w:rsid w:val="00B832C3"/>
    <w:rsid w:val="00B833AF"/>
    <w:rsid w:val="00B83681"/>
    <w:rsid w:val="00B83D9F"/>
    <w:rsid w:val="00B83ECC"/>
    <w:rsid w:val="00B83FD9"/>
    <w:rsid w:val="00B84457"/>
    <w:rsid w:val="00B8461C"/>
    <w:rsid w:val="00B846FB"/>
    <w:rsid w:val="00B84787"/>
    <w:rsid w:val="00B847A8"/>
    <w:rsid w:val="00B84C27"/>
    <w:rsid w:val="00B84D52"/>
    <w:rsid w:val="00B850B9"/>
    <w:rsid w:val="00B852C9"/>
    <w:rsid w:val="00B852F1"/>
    <w:rsid w:val="00B85333"/>
    <w:rsid w:val="00B85445"/>
    <w:rsid w:val="00B85524"/>
    <w:rsid w:val="00B85539"/>
    <w:rsid w:val="00B85871"/>
    <w:rsid w:val="00B858CB"/>
    <w:rsid w:val="00B85A27"/>
    <w:rsid w:val="00B85F00"/>
    <w:rsid w:val="00B86317"/>
    <w:rsid w:val="00B864E6"/>
    <w:rsid w:val="00B86729"/>
    <w:rsid w:val="00B86764"/>
    <w:rsid w:val="00B869C8"/>
    <w:rsid w:val="00B87017"/>
    <w:rsid w:val="00B870D7"/>
    <w:rsid w:val="00B872F3"/>
    <w:rsid w:val="00B873D7"/>
    <w:rsid w:val="00B87733"/>
    <w:rsid w:val="00B879A5"/>
    <w:rsid w:val="00B9032C"/>
    <w:rsid w:val="00B90391"/>
    <w:rsid w:val="00B90589"/>
    <w:rsid w:val="00B90602"/>
    <w:rsid w:val="00B90A17"/>
    <w:rsid w:val="00B90E2F"/>
    <w:rsid w:val="00B91006"/>
    <w:rsid w:val="00B91365"/>
    <w:rsid w:val="00B914D2"/>
    <w:rsid w:val="00B918E2"/>
    <w:rsid w:val="00B91F98"/>
    <w:rsid w:val="00B92433"/>
    <w:rsid w:val="00B927FA"/>
    <w:rsid w:val="00B92C72"/>
    <w:rsid w:val="00B92F62"/>
    <w:rsid w:val="00B9310F"/>
    <w:rsid w:val="00B93263"/>
    <w:rsid w:val="00B93312"/>
    <w:rsid w:val="00B934A0"/>
    <w:rsid w:val="00B93CB1"/>
    <w:rsid w:val="00B9400D"/>
    <w:rsid w:val="00B94546"/>
    <w:rsid w:val="00B94729"/>
    <w:rsid w:val="00B947A7"/>
    <w:rsid w:val="00B947F4"/>
    <w:rsid w:val="00B947F5"/>
    <w:rsid w:val="00B948AB"/>
    <w:rsid w:val="00B94BC2"/>
    <w:rsid w:val="00B94EE6"/>
    <w:rsid w:val="00B94F8F"/>
    <w:rsid w:val="00B95094"/>
    <w:rsid w:val="00B953AE"/>
    <w:rsid w:val="00B95602"/>
    <w:rsid w:val="00B957C6"/>
    <w:rsid w:val="00B95BB9"/>
    <w:rsid w:val="00B95F02"/>
    <w:rsid w:val="00B963F3"/>
    <w:rsid w:val="00B96461"/>
    <w:rsid w:val="00B96AEB"/>
    <w:rsid w:val="00B96CAD"/>
    <w:rsid w:val="00B972C3"/>
    <w:rsid w:val="00B9776F"/>
    <w:rsid w:val="00B97A0B"/>
    <w:rsid w:val="00BA0175"/>
    <w:rsid w:val="00BA090B"/>
    <w:rsid w:val="00BA0DDE"/>
    <w:rsid w:val="00BA11BD"/>
    <w:rsid w:val="00BA17C4"/>
    <w:rsid w:val="00BA1C92"/>
    <w:rsid w:val="00BA27EB"/>
    <w:rsid w:val="00BA2A0D"/>
    <w:rsid w:val="00BA2A29"/>
    <w:rsid w:val="00BA2B8E"/>
    <w:rsid w:val="00BA2C1A"/>
    <w:rsid w:val="00BA2CC7"/>
    <w:rsid w:val="00BA3F1E"/>
    <w:rsid w:val="00BA4064"/>
    <w:rsid w:val="00BA42BF"/>
    <w:rsid w:val="00BA4364"/>
    <w:rsid w:val="00BA43F2"/>
    <w:rsid w:val="00BA4433"/>
    <w:rsid w:val="00BA48B9"/>
    <w:rsid w:val="00BA48C1"/>
    <w:rsid w:val="00BA49B1"/>
    <w:rsid w:val="00BA4EDA"/>
    <w:rsid w:val="00BA50A9"/>
    <w:rsid w:val="00BA6310"/>
    <w:rsid w:val="00BA644F"/>
    <w:rsid w:val="00BA654B"/>
    <w:rsid w:val="00BA6C8B"/>
    <w:rsid w:val="00BA6DA9"/>
    <w:rsid w:val="00BA717A"/>
    <w:rsid w:val="00BA745C"/>
    <w:rsid w:val="00BA768F"/>
    <w:rsid w:val="00BA7A6D"/>
    <w:rsid w:val="00BA7B8E"/>
    <w:rsid w:val="00BA7CFD"/>
    <w:rsid w:val="00BA7EBC"/>
    <w:rsid w:val="00BB0385"/>
    <w:rsid w:val="00BB0BA1"/>
    <w:rsid w:val="00BB1203"/>
    <w:rsid w:val="00BB144E"/>
    <w:rsid w:val="00BB1BC7"/>
    <w:rsid w:val="00BB1E46"/>
    <w:rsid w:val="00BB1F5F"/>
    <w:rsid w:val="00BB1F9B"/>
    <w:rsid w:val="00BB23C0"/>
    <w:rsid w:val="00BB28A2"/>
    <w:rsid w:val="00BB34F8"/>
    <w:rsid w:val="00BB37B8"/>
    <w:rsid w:val="00BB3AE6"/>
    <w:rsid w:val="00BB3F64"/>
    <w:rsid w:val="00BB4817"/>
    <w:rsid w:val="00BB494E"/>
    <w:rsid w:val="00BB4AE9"/>
    <w:rsid w:val="00BB4C5F"/>
    <w:rsid w:val="00BB4F63"/>
    <w:rsid w:val="00BB541B"/>
    <w:rsid w:val="00BB551E"/>
    <w:rsid w:val="00BB571E"/>
    <w:rsid w:val="00BB5927"/>
    <w:rsid w:val="00BB5C88"/>
    <w:rsid w:val="00BB63A5"/>
    <w:rsid w:val="00BB6CC1"/>
    <w:rsid w:val="00BB6D65"/>
    <w:rsid w:val="00BB6F18"/>
    <w:rsid w:val="00BB70B5"/>
    <w:rsid w:val="00BB74ED"/>
    <w:rsid w:val="00BB7529"/>
    <w:rsid w:val="00BB7598"/>
    <w:rsid w:val="00BB775B"/>
    <w:rsid w:val="00BB7B82"/>
    <w:rsid w:val="00BC005C"/>
    <w:rsid w:val="00BC00F4"/>
    <w:rsid w:val="00BC0524"/>
    <w:rsid w:val="00BC08AF"/>
    <w:rsid w:val="00BC0AA8"/>
    <w:rsid w:val="00BC0BDE"/>
    <w:rsid w:val="00BC0D46"/>
    <w:rsid w:val="00BC132C"/>
    <w:rsid w:val="00BC1A24"/>
    <w:rsid w:val="00BC1BF9"/>
    <w:rsid w:val="00BC1C07"/>
    <w:rsid w:val="00BC2088"/>
    <w:rsid w:val="00BC2218"/>
    <w:rsid w:val="00BC2332"/>
    <w:rsid w:val="00BC2EC9"/>
    <w:rsid w:val="00BC304B"/>
    <w:rsid w:val="00BC3475"/>
    <w:rsid w:val="00BC43B4"/>
    <w:rsid w:val="00BC44DD"/>
    <w:rsid w:val="00BC4E0F"/>
    <w:rsid w:val="00BC5144"/>
    <w:rsid w:val="00BC51F0"/>
    <w:rsid w:val="00BC52EE"/>
    <w:rsid w:val="00BC5BA5"/>
    <w:rsid w:val="00BC5DFA"/>
    <w:rsid w:val="00BC5EE4"/>
    <w:rsid w:val="00BC6316"/>
    <w:rsid w:val="00BC69D5"/>
    <w:rsid w:val="00BC6A09"/>
    <w:rsid w:val="00BC6AC4"/>
    <w:rsid w:val="00BC7608"/>
    <w:rsid w:val="00BC78B5"/>
    <w:rsid w:val="00BD002A"/>
    <w:rsid w:val="00BD006D"/>
    <w:rsid w:val="00BD03FF"/>
    <w:rsid w:val="00BD0853"/>
    <w:rsid w:val="00BD0BBC"/>
    <w:rsid w:val="00BD10D7"/>
    <w:rsid w:val="00BD11C2"/>
    <w:rsid w:val="00BD152F"/>
    <w:rsid w:val="00BD1A43"/>
    <w:rsid w:val="00BD1A61"/>
    <w:rsid w:val="00BD1B34"/>
    <w:rsid w:val="00BD1EA8"/>
    <w:rsid w:val="00BD1EDA"/>
    <w:rsid w:val="00BD2688"/>
    <w:rsid w:val="00BD2948"/>
    <w:rsid w:val="00BD29FC"/>
    <w:rsid w:val="00BD3A8E"/>
    <w:rsid w:val="00BD4186"/>
    <w:rsid w:val="00BD4214"/>
    <w:rsid w:val="00BD4401"/>
    <w:rsid w:val="00BD4A6E"/>
    <w:rsid w:val="00BD4EA3"/>
    <w:rsid w:val="00BD5823"/>
    <w:rsid w:val="00BD582A"/>
    <w:rsid w:val="00BD5F0C"/>
    <w:rsid w:val="00BD5F0F"/>
    <w:rsid w:val="00BD67FB"/>
    <w:rsid w:val="00BD6BA9"/>
    <w:rsid w:val="00BD6DE1"/>
    <w:rsid w:val="00BD6F8B"/>
    <w:rsid w:val="00BD7DC8"/>
    <w:rsid w:val="00BD7F3E"/>
    <w:rsid w:val="00BE02C1"/>
    <w:rsid w:val="00BE06B7"/>
    <w:rsid w:val="00BE0950"/>
    <w:rsid w:val="00BE0CC3"/>
    <w:rsid w:val="00BE0F53"/>
    <w:rsid w:val="00BE0FCA"/>
    <w:rsid w:val="00BE1004"/>
    <w:rsid w:val="00BE1305"/>
    <w:rsid w:val="00BE1868"/>
    <w:rsid w:val="00BE1FD3"/>
    <w:rsid w:val="00BE23E1"/>
    <w:rsid w:val="00BE25D0"/>
    <w:rsid w:val="00BE2816"/>
    <w:rsid w:val="00BE2E5E"/>
    <w:rsid w:val="00BE33C7"/>
    <w:rsid w:val="00BE3433"/>
    <w:rsid w:val="00BE3C4D"/>
    <w:rsid w:val="00BE3EF2"/>
    <w:rsid w:val="00BE42E7"/>
    <w:rsid w:val="00BE46E6"/>
    <w:rsid w:val="00BE4BB9"/>
    <w:rsid w:val="00BE5802"/>
    <w:rsid w:val="00BE587B"/>
    <w:rsid w:val="00BE59DA"/>
    <w:rsid w:val="00BE5CC6"/>
    <w:rsid w:val="00BE5DE6"/>
    <w:rsid w:val="00BE5EB4"/>
    <w:rsid w:val="00BE6090"/>
    <w:rsid w:val="00BE617F"/>
    <w:rsid w:val="00BE621D"/>
    <w:rsid w:val="00BE636D"/>
    <w:rsid w:val="00BE6F79"/>
    <w:rsid w:val="00BE712C"/>
    <w:rsid w:val="00BE7242"/>
    <w:rsid w:val="00BE7481"/>
    <w:rsid w:val="00BE750A"/>
    <w:rsid w:val="00BE779D"/>
    <w:rsid w:val="00BE794D"/>
    <w:rsid w:val="00BE79AC"/>
    <w:rsid w:val="00BE7A31"/>
    <w:rsid w:val="00BE7B01"/>
    <w:rsid w:val="00BE7C92"/>
    <w:rsid w:val="00BF01E6"/>
    <w:rsid w:val="00BF074C"/>
    <w:rsid w:val="00BF1101"/>
    <w:rsid w:val="00BF114B"/>
    <w:rsid w:val="00BF1431"/>
    <w:rsid w:val="00BF16E0"/>
    <w:rsid w:val="00BF194A"/>
    <w:rsid w:val="00BF1C68"/>
    <w:rsid w:val="00BF1E8A"/>
    <w:rsid w:val="00BF1FE9"/>
    <w:rsid w:val="00BF22E7"/>
    <w:rsid w:val="00BF306C"/>
    <w:rsid w:val="00BF3367"/>
    <w:rsid w:val="00BF3441"/>
    <w:rsid w:val="00BF3595"/>
    <w:rsid w:val="00BF35E1"/>
    <w:rsid w:val="00BF3733"/>
    <w:rsid w:val="00BF37A3"/>
    <w:rsid w:val="00BF3992"/>
    <w:rsid w:val="00BF3A27"/>
    <w:rsid w:val="00BF3BBE"/>
    <w:rsid w:val="00BF3C07"/>
    <w:rsid w:val="00BF3F34"/>
    <w:rsid w:val="00BF3FE7"/>
    <w:rsid w:val="00BF44E7"/>
    <w:rsid w:val="00BF48F2"/>
    <w:rsid w:val="00BF4B99"/>
    <w:rsid w:val="00BF4DA7"/>
    <w:rsid w:val="00BF4E33"/>
    <w:rsid w:val="00BF533B"/>
    <w:rsid w:val="00BF5484"/>
    <w:rsid w:val="00BF54CB"/>
    <w:rsid w:val="00BF564E"/>
    <w:rsid w:val="00BF5763"/>
    <w:rsid w:val="00BF5A33"/>
    <w:rsid w:val="00BF5BF5"/>
    <w:rsid w:val="00BF60FE"/>
    <w:rsid w:val="00BF63FD"/>
    <w:rsid w:val="00BF6874"/>
    <w:rsid w:val="00BF6904"/>
    <w:rsid w:val="00BF6A49"/>
    <w:rsid w:val="00BF6D01"/>
    <w:rsid w:val="00BF6EED"/>
    <w:rsid w:val="00BF6EF7"/>
    <w:rsid w:val="00BF74B3"/>
    <w:rsid w:val="00BF7A32"/>
    <w:rsid w:val="00BF7B14"/>
    <w:rsid w:val="00BF7CD0"/>
    <w:rsid w:val="00BF7EE5"/>
    <w:rsid w:val="00C00276"/>
    <w:rsid w:val="00C00431"/>
    <w:rsid w:val="00C00454"/>
    <w:rsid w:val="00C00696"/>
    <w:rsid w:val="00C0125E"/>
    <w:rsid w:val="00C013B7"/>
    <w:rsid w:val="00C01620"/>
    <w:rsid w:val="00C0174C"/>
    <w:rsid w:val="00C01A67"/>
    <w:rsid w:val="00C01BDB"/>
    <w:rsid w:val="00C01C3F"/>
    <w:rsid w:val="00C01CAA"/>
    <w:rsid w:val="00C01DA3"/>
    <w:rsid w:val="00C01F71"/>
    <w:rsid w:val="00C02253"/>
    <w:rsid w:val="00C02E04"/>
    <w:rsid w:val="00C02EE3"/>
    <w:rsid w:val="00C0312F"/>
    <w:rsid w:val="00C0316C"/>
    <w:rsid w:val="00C035A5"/>
    <w:rsid w:val="00C03687"/>
    <w:rsid w:val="00C03C18"/>
    <w:rsid w:val="00C04AC9"/>
    <w:rsid w:val="00C04FE8"/>
    <w:rsid w:val="00C0512A"/>
    <w:rsid w:val="00C051E4"/>
    <w:rsid w:val="00C05CEB"/>
    <w:rsid w:val="00C05D69"/>
    <w:rsid w:val="00C05DF9"/>
    <w:rsid w:val="00C0659F"/>
    <w:rsid w:val="00C065A5"/>
    <w:rsid w:val="00C06BDD"/>
    <w:rsid w:val="00C07463"/>
    <w:rsid w:val="00C07842"/>
    <w:rsid w:val="00C07889"/>
    <w:rsid w:val="00C078BB"/>
    <w:rsid w:val="00C07944"/>
    <w:rsid w:val="00C07A07"/>
    <w:rsid w:val="00C07C70"/>
    <w:rsid w:val="00C07DED"/>
    <w:rsid w:val="00C104A5"/>
    <w:rsid w:val="00C106E2"/>
    <w:rsid w:val="00C107E0"/>
    <w:rsid w:val="00C10E96"/>
    <w:rsid w:val="00C1118F"/>
    <w:rsid w:val="00C11740"/>
    <w:rsid w:val="00C11813"/>
    <w:rsid w:val="00C11C0A"/>
    <w:rsid w:val="00C11E9B"/>
    <w:rsid w:val="00C11FD2"/>
    <w:rsid w:val="00C12216"/>
    <w:rsid w:val="00C12269"/>
    <w:rsid w:val="00C12286"/>
    <w:rsid w:val="00C12719"/>
    <w:rsid w:val="00C127F7"/>
    <w:rsid w:val="00C129D6"/>
    <w:rsid w:val="00C12ACB"/>
    <w:rsid w:val="00C12E84"/>
    <w:rsid w:val="00C13064"/>
    <w:rsid w:val="00C132A8"/>
    <w:rsid w:val="00C135AE"/>
    <w:rsid w:val="00C1365C"/>
    <w:rsid w:val="00C138EB"/>
    <w:rsid w:val="00C1395D"/>
    <w:rsid w:val="00C13C2F"/>
    <w:rsid w:val="00C14012"/>
    <w:rsid w:val="00C14194"/>
    <w:rsid w:val="00C14262"/>
    <w:rsid w:val="00C14BC7"/>
    <w:rsid w:val="00C14E1B"/>
    <w:rsid w:val="00C14F0F"/>
    <w:rsid w:val="00C151DD"/>
    <w:rsid w:val="00C15534"/>
    <w:rsid w:val="00C157F5"/>
    <w:rsid w:val="00C15882"/>
    <w:rsid w:val="00C16459"/>
    <w:rsid w:val="00C165D4"/>
    <w:rsid w:val="00C169AD"/>
    <w:rsid w:val="00C16A0E"/>
    <w:rsid w:val="00C16CF2"/>
    <w:rsid w:val="00C17245"/>
    <w:rsid w:val="00C172AF"/>
    <w:rsid w:val="00C17581"/>
    <w:rsid w:val="00C17AC8"/>
    <w:rsid w:val="00C17B12"/>
    <w:rsid w:val="00C17D2C"/>
    <w:rsid w:val="00C2023E"/>
    <w:rsid w:val="00C20527"/>
    <w:rsid w:val="00C2064F"/>
    <w:rsid w:val="00C206A2"/>
    <w:rsid w:val="00C20750"/>
    <w:rsid w:val="00C20A64"/>
    <w:rsid w:val="00C20D5A"/>
    <w:rsid w:val="00C20FB5"/>
    <w:rsid w:val="00C21054"/>
    <w:rsid w:val="00C21288"/>
    <w:rsid w:val="00C21497"/>
    <w:rsid w:val="00C214AD"/>
    <w:rsid w:val="00C215C9"/>
    <w:rsid w:val="00C2170F"/>
    <w:rsid w:val="00C21BB1"/>
    <w:rsid w:val="00C21CDB"/>
    <w:rsid w:val="00C2209F"/>
    <w:rsid w:val="00C22152"/>
    <w:rsid w:val="00C22464"/>
    <w:rsid w:val="00C22467"/>
    <w:rsid w:val="00C225C0"/>
    <w:rsid w:val="00C226B2"/>
    <w:rsid w:val="00C227F7"/>
    <w:rsid w:val="00C22BB5"/>
    <w:rsid w:val="00C22D01"/>
    <w:rsid w:val="00C22D2F"/>
    <w:rsid w:val="00C22ECA"/>
    <w:rsid w:val="00C23217"/>
    <w:rsid w:val="00C23625"/>
    <w:rsid w:val="00C2383A"/>
    <w:rsid w:val="00C23855"/>
    <w:rsid w:val="00C23DDF"/>
    <w:rsid w:val="00C23E2B"/>
    <w:rsid w:val="00C23F5D"/>
    <w:rsid w:val="00C23F8B"/>
    <w:rsid w:val="00C241CE"/>
    <w:rsid w:val="00C242F5"/>
    <w:rsid w:val="00C24B0A"/>
    <w:rsid w:val="00C24BA9"/>
    <w:rsid w:val="00C24E1B"/>
    <w:rsid w:val="00C24F38"/>
    <w:rsid w:val="00C2519F"/>
    <w:rsid w:val="00C253DC"/>
    <w:rsid w:val="00C25AC5"/>
    <w:rsid w:val="00C2633C"/>
    <w:rsid w:val="00C26353"/>
    <w:rsid w:val="00C264CB"/>
    <w:rsid w:val="00C26529"/>
    <w:rsid w:val="00C2686E"/>
    <w:rsid w:val="00C26C84"/>
    <w:rsid w:val="00C26C9D"/>
    <w:rsid w:val="00C26D44"/>
    <w:rsid w:val="00C26FAF"/>
    <w:rsid w:val="00C27054"/>
    <w:rsid w:val="00C2767B"/>
    <w:rsid w:val="00C27724"/>
    <w:rsid w:val="00C2794E"/>
    <w:rsid w:val="00C27FD9"/>
    <w:rsid w:val="00C30152"/>
    <w:rsid w:val="00C307C6"/>
    <w:rsid w:val="00C30909"/>
    <w:rsid w:val="00C30B20"/>
    <w:rsid w:val="00C30B3E"/>
    <w:rsid w:val="00C311ED"/>
    <w:rsid w:val="00C31247"/>
    <w:rsid w:val="00C31383"/>
    <w:rsid w:val="00C31A28"/>
    <w:rsid w:val="00C31AF3"/>
    <w:rsid w:val="00C322E6"/>
    <w:rsid w:val="00C3233D"/>
    <w:rsid w:val="00C324FE"/>
    <w:rsid w:val="00C32596"/>
    <w:rsid w:val="00C326B9"/>
    <w:rsid w:val="00C32A96"/>
    <w:rsid w:val="00C32AC7"/>
    <w:rsid w:val="00C32CC1"/>
    <w:rsid w:val="00C32D25"/>
    <w:rsid w:val="00C34097"/>
    <w:rsid w:val="00C34653"/>
    <w:rsid w:val="00C3495E"/>
    <w:rsid w:val="00C34D25"/>
    <w:rsid w:val="00C34E3E"/>
    <w:rsid w:val="00C34F26"/>
    <w:rsid w:val="00C35337"/>
    <w:rsid w:val="00C35509"/>
    <w:rsid w:val="00C35952"/>
    <w:rsid w:val="00C35A70"/>
    <w:rsid w:val="00C35C7F"/>
    <w:rsid w:val="00C35D4B"/>
    <w:rsid w:val="00C35DAF"/>
    <w:rsid w:val="00C35DB8"/>
    <w:rsid w:val="00C360E5"/>
    <w:rsid w:val="00C361BB"/>
    <w:rsid w:val="00C36354"/>
    <w:rsid w:val="00C36434"/>
    <w:rsid w:val="00C366C7"/>
    <w:rsid w:val="00C36895"/>
    <w:rsid w:val="00C36BAC"/>
    <w:rsid w:val="00C36E12"/>
    <w:rsid w:val="00C36E2E"/>
    <w:rsid w:val="00C374AE"/>
    <w:rsid w:val="00C37711"/>
    <w:rsid w:val="00C37736"/>
    <w:rsid w:val="00C3784F"/>
    <w:rsid w:val="00C3788C"/>
    <w:rsid w:val="00C400D1"/>
    <w:rsid w:val="00C4047D"/>
    <w:rsid w:val="00C40491"/>
    <w:rsid w:val="00C407D9"/>
    <w:rsid w:val="00C409FE"/>
    <w:rsid w:val="00C40A33"/>
    <w:rsid w:val="00C40B00"/>
    <w:rsid w:val="00C40F1A"/>
    <w:rsid w:val="00C415D7"/>
    <w:rsid w:val="00C41975"/>
    <w:rsid w:val="00C42048"/>
    <w:rsid w:val="00C4212F"/>
    <w:rsid w:val="00C4239F"/>
    <w:rsid w:val="00C42548"/>
    <w:rsid w:val="00C428E9"/>
    <w:rsid w:val="00C429C8"/>
    <w:rsid w:val="00C42A01"/>
    <w:rsid w:val="00C42F03"/>
    <w:rsid w:val="00C42F44"/>
    <w:rsid w:val="00C4300B"/>
    <w:rsid w:val="00C43034"/>
    <w:rsid w:val="00C436FA"/>
    <w:rsid w:val="00C43CB0"/>
    <w:rsid w:val="00C44044"/>
    <w:rsid w:val="00C440BE"/>
    <w:rsid w:val="00C44155"/>
    <w:rsid w:val="00C4427C"/>
    <w:rsid w:val="00C448D6"/>
    <w:rsid w:val="00C44AA1"/>
    <w:rsid w:val="00C44AE6"/>
    <w:rsid w:val="00C44CC9"/>
    <w:rsid w:val="00C44F47"/>
    <w:rsid w:val="00C45644"/>
    <w:rsid w:val="00C45651"/>
    <w:rsid w:val="00C45CC3"/>
    <w:rsid w:val="00C462B8"/>
    <w:rsid w:val="00C46757"/>
    <w:rsid w:val="00C467B4"/>
    <w:rsid w:val="00C4696E"/>
    <w:rsid w:val="00C46A7A"/>
    <w:rsid w:val="00C46C52"/>
    <w:rsid w:val="00C46D27"/>
    <w:rsid w:val="00C46FD7"/>
    <w:rsid w:val="00C47348"/>
    <w:rsid w:val="00C4735B"/>
    <w:rsid w:val="00C4761B"/>
    <w:rsid w:val="00C47D82"/>
    <w:rsid w:val="00C47E2A"/>
    <w:rsid w:val="00C5051F"/>
    <w:rsid w:val="00C506AD"/>
    <w:rsid w:val="00C5074E"/>
    <w:rsid w:val="00C50981"/>
    <w:rsid w:val="00C516E8"/>
    <w:rsid w:val="00C5193E"/>
    <w:rsid w:val="00C51955"/>
    <w:rsid w:val="00C5199B"/>
    <w:rsid w:val="00C51B25"/>
    <w:rsid w:val="00C51CCD"/>
    <w:rsid w:val="00C52119"/>
    <w:rsid w:val="00C521FE"/>
    <w:rsid w:val="00C52635"/>
    <w:rsid w:val="00C5269D"/>
    <w:rsid w:val="00C52AB9"/>
    <w:rsid w:val="00C52FBD"/>
    <w:rsid w:val="00C53273"/>
    <w:rsid w:val="00C532AC"/>
    <w:rsid w:val="00C533E1"/>
    <w:rsid w:val="00C53546"/>
    <w:rsid w:val="00C53A8D"/>
    <w:rsid w:val="00C5401A"/>
    <w:rsid w:val="00C541F9"/>
    <w:rsid w:val="00C54317"/>
    <w:rsid w:val="00C547C1"/>
    <w:rsid w:val="00C547EA"/>
    <w:rsid w:val="00C55091"/>
    <w:rsid w:val="00C55221"/>
    <w:rsid w:val="00C5557F"/>
    <w:rsid w:val="00C558F8"/>
    <w:rsid w:val="00C55B8C"/>
    <w:rsid w:val="00C55EAC"/>
    <w:rsid w:val="00C56378"/>
    <w:rsid w:val="00C56F86"/>
    <w:rsid w:val="00C5747B"/>
    <w:rsid w:val="00C577D4"/>
    <w:rsid w:val="00C57885"/>
    <w:rsid w:val="00C57B9C"/>
    <w:rsid w:val="00C57C05"/>
    <w:rsid w:val="00C57C3E"/>
    <w:rsid w:val="00C57E8C"/>
    <w:rsid w:val="00C57EEC"/>
    <w:rsid w:val="00C60062"/>
    <w:rsid w:val="00C6024A"/>
    <w:rsid w:val="00C6043F"/>
    <w:rsid w:val="00C60466"/>
    <w:rsid w:val="00C605EC"/>
    <w:rsid w:val="00C606AE"/>
    <w:rsid w:val="00C6073A"/>
    <w:rsid w:val="00C607EA"/>
    <w:rsid w:val="00C60C15"/>
    <w:rsid w:val="00C611D4"/>
    <w:rsid w:val="00C616DD"/>
    <w:rsid w:val="00C61A91"/>
    <w:rsid w:val="00C61F07"/>
    <w:rsid w:val="00C62BB7"/>
    <w:rsid w:val="00C6300F"/>
    <w:rsid w:val="00C633DE"/>
    <w:rsid w:val="00C6359F"/>
    <w:rsid w:val="00C637DF"/>
    <w:rsid w:val="00C63B52"/>
    <w:rsid w:val="00C63DC1"/>
    <w:rsid w:val="00C6437A"/>
    <w:rsid w:val="00C64536"/>
    <w:rsid w:val="00C649FB"/>
    <w:rsid w:val="00C64B10"/>
    <w:rsid w:val="00C64FB7"/>
    <w:rsid w:val="00C650AD"/>
    <w:rsid w:val="00C65486"/>
    <w:rsid w:val="00C6571B"/>
    <w:rsid w:val="00C65B2A"/>
    <w:rsid w:val="00C65FAF"/>
    <w:rsid w:val="00C6611A"/>
    <w:rsid w:val="00C665D7"/>
    <w:rsid w:val="00C666AD"/>
    <w:rsid w:val="00C66B34"/>
    <w:rsid w:val="00C66B3A"/>
    <w:rsid w:val="00C671F2"/>
    <w:rsid w:val="00C672A8"/>
    <w:rsid w:val="00C67315"/>
    <w:rsid w:val="00C6731E"/>
    <w:rsid w:val="00C673E3"/>
    <w:rsid w:val="00C67487"/>
    <w:rsid w:val="00C6749B"/>
    <w:rsid w:val="00C6781D"/>
    <w:rsid w:val="00C67F56"/>
    <w:rsid w:val="00C7006B"/>
    <w:rsid w:val="00C70514"/>
    <w:rsid w:val="00C70833"/>
    <w:rsid w:val="00C708C9"/>
    <w:rsid w:val="00C709A2"/>
    <w:rsid w:val="00C709C8"/>
    <w:rsid w:val="00C70AA0"/>
    <w:rsid w:val="00C70DAA"/>
    <w:rsid w:val="00C70EED"/>
    <w:rsid w:val="00C70F9D"/>
    <w:rsid w:val="00C7128A"/>
    <w:rsid w:val="00C71498"/>
    <w:rsid w:val="00C7177D"/>
    <w:rsid w:val="00C718C9"/>
    <w:rsid w:val="00C71D57"/>
    <w:rsid w:val="00C71D6F"/>
    <w:rsid w:val="00C71DF8"/>
    <w:rsid w:val="00C724FE"/>
    <w:rsid w:val="00C72B8E"/>
    <w:rsid w:val="00C73037"/>
    <w:rsid w:val="00C731DA"/>
    <w:rsid w:val="00C733B8"/>
    <w:rsid w:val="00C73747"/>
    <w:rsid w:val="00C7393F"/>
    <w:rsid w:val="00C73D07"/>
    <w:rsid w:val="00C7401E"/>
    <w:rsid w:val="00C7402A"/>
    <w:rsid w:val="00C74488"/>
    <w:rsid w:val="00C745D2"/>
    <w:rsid w:val="00C7478D"/>
    <w:rsid w:val="00C748D0"/>
    <w:rsid w:val="00C749B8"/>
    <w:rsid w:val="00C74E1D"/>
    <w:rsid w:val="00C74FFD"/>
    <w:rsid w:val="00C750E9"/>
    <w:rsid w:val="00C753C9"/>
    <w:rsid w:val="00C75424"/>
    <w:rsid w:val="00C7597C"/>
    <w:rsid w:val="00C75CD2"/>
    <w:rsid w:val="00C75F92"/>
    <w:rsid w:val="00C7669B"/>
    <w:rsid w:val="00C76D04"/>
    <w:rsid w:val="00C771F7"/>
    <w:rsid w:val="00C77382"/>
    <w:rsid w:val="00C77974"/>
    <w:rsid w:val="00C779E4"/>
    <w:rsid w:val="00C77D23"/>
    <w:rsid w:val="00C77EDE"/>
    <w:rsid w:val="00C80072"/>
    <w:rsid w:val="00C80168"/>
    <w:rsid w:val="00C80649"/>
    <w:rsid w:val="00C80B5F"/>
    <w:rsid w:val="00C80C74"/>
    <w:rsid w:val="00C80D89"/>
    <w:rsid w:val="00C811E9"/>
    <w:rsid w:val="00C8140C"/>
    <w:rsid w:val="00C816A9"/>
    <w:rsid w:val="00C81A59"/>
    <w:rsid w:val="00C81A90"/>
    <w:rsid w:val="00C821F3"/>
    <w:rsid w:val="00C82212"/>
    <w:rsid w:val="00C82266"/>
    <w:rsid w:val="00C823C8"/>
    <w:rsid w:val="00C82543"/>
    <w:rsid w:val="00C8274A"/>
    <w:rsid w:val="00C82E3E"/>
    <w:rsid w:val="00C830E4"/>
    <w:rsid w:val="00C833BC"/>
    <w:rsid w:val="00C83593"/>
    <w:rsid w:val="00C836A2"/>
    <w:rsid w:val="00C8393B"/>
    <w:rsid w:val="00C83D53"/>
    <w:rsid w:val="00C84887"/>
    <w:rsid w:val="00C850C4"/>
    <w:rsid w:val="00C854E3"/>
    <w:rsid w:val="00C8552C"/>
    <w:rsid w:val="00C85548"/>
    <w:rsid w:val="00C856F3"/>
    <w:rsid w:val="00C859CF"/>
    <w:rsid w:val="00C85B66"/>
    <w:rsid w:val="00C85DFC"/>
    <w:rsid w:val="00C862BD"/>
    <w:rsid w:val="00C86337"/>
    <w:rsid w:val="00C863A6"/>
    <w:rsid w:val="00C86DF0"/>
    <w:rsid w:val="00C86F39"/>
    <w:rsid w:val="00C872C7"/>
    <w:rsid w:val="00C87A7D"/>
    <w:rsid w:val="00C90196"/>
    <w:rsid w:val="00C90308"/>
    <w:rsid w:val="00C904C1"/>
    <w:rsid w:val="00C905E4"/>
    <w:rsid w:val="00C90854"/>
    <w:rsid w:val="00C90A70"/>
    <w:rsid w:val="00C90AD7"/>
    <w:rsid w:val="00C90C92"/>
    <w:rsid w:val="00C90E1B"/>
    <w:rsid w:val="00C90EBF"/>
    <w:rsid w:val="00C911FF"/>
    <w:rsid w:val="00C9186D"/>
    <w:rsid w:val="00C9191D"/>
    <w:rsid w:val="00C919A6"/>
    <w:rsid w:val="00C91B7C"/>
    <w:rsid w:val="00C9229C"/>
    <w:rsid w:val="00C922EE"/>
    <w:rsid w:val="00C9240B"/>
    <w:rsid w:val="00C924C0"/>
    <w:rsid w:val="00C9256B"/>
    <w:rsid w:val="00C929BF"/>
    <w:rsid w:val="00C92F0E"/>
    <w:rsid w:val="00C93224"/>
    <w:rsid w:val="00C9335C"/>
    <w:rsid w:val="00C93391"/>
    <w:rsid w:val="00C939CE"/>
    <w:rsid w:val="00C93B8F"/>
    <w:rsid w:val="00C93BEA"/>
    <w:rsid w:val="00C93CCA"/>
    <w:rsid w:val="00C94820"/>
    <w:rsid w:val="00C94A53"/>
    <w:rsid w:val="00C94F0C"/>
    <w:rsid w:val="00C94FE4"/>
    <w:rsid w:val="00C95D04"/>
    <w:rsid w:val="00C96026"/>
    <w:rsid w:val="00C9610F"/>
    <w:rsid w:val="00C9622E"/>
    <w:rsid w:val="00C965C1"/>
    <w:rsid w:val="00C96746"/>
    <w:rsid w:val="00C9689A"/>
    <w:rsid w:val="00C968D0"/>
    <w:rsid w:val="00C968E9"/>
    <w:rsid w:val="00C96E7E"/>
    <w:rsid w:val="00C970C0"/>
    <w:rsid w:val="00C972DD"/>
    <w:rsid w:val="00C975B2"/>
    <w:rsid w:val="00C97622"/>
    <w:rsid w:val="00C9774C"/>
    <w:rsid w:val="00C978FE"/>
    <w:rsid w:val="00C97C88"/>
    <w:rsid w:val="00C97D5A"/>
    <w:rsid w:val="00C97DF0"/>
    <w:rsid w:val="00CA004E"/>
    <w:rsid w:val="00CA04F7"/>
    <w:rsid w:val="00CA088B"/>
    <w:rsid w:val="00CA0B5F"/>
    <w:rsid w:val="00CA0F23"/>
    <w:rsid w:val="00CA105A"/>
    <w:rsid w:val="00CA13CE"/>
    <w:rsid w:val="00CA14A9"/>
    <w:rsid w:val="00CA1831"/>
    <w:rsid w:val="00CA18BD"/>
    <w:rsid w:val="00CA202E"/>
    <w:rsid w:val="00CA2ACE"/>
    <w:rsid w:val="00CA2F0F"/>
    <w:rsid w:val="00CA3C11"/>
    <w:rsid w:val="00CA3D1A"/>
    <w:rsid w:val="00CA4308"/>
    <w:rsid w:val="00CA46C0"/>
    <w:rsid w:val="00CA4854"/>
    <w:rsid w:val="00CA49C1"/>
    <w:rsid w:val="00CA4EA2"/>
    <w:rsid w:val="00CA4EF3"/>
    <w:rsid w:val="00CA534C"/>
    <w:rsid w:val="00CA5653"/>
    <w:rsid w:val="00CA5A9C"/>
    <w:rsid w:val="00CA5B31"/>
    <w:rsid w:val="00CA5D93"/>
    <w:rsid w:val="00CA5F54"/>
    <w:rsid w:val="00CA6014"/>
    <w:rsid w:val="00CA6076"/>
    <w:rsid w:val="00CA617C"/>
    <w:rsid w:val="00CA65CD"/>
    <w:rsid w:val="00CA6688"/>
    <w:rsid w:val="00CA66A9"/>
    <w:rsid w:val="00CA6DB7"/>
    <w:rsid w:val="00CA70B3"/>
    <w:rsid w:val="00CA75A0"/>
    <w:rsid w:val="00CA769B"/>
    <w:rsid w:val="00CA776E"/>
    <w:rsid w:val="00CA77FC"/>
    <w:rsid w:val="00CA7853"/>
    <w:rsid w:val="00CA7D95"/>
    <w:rsid w:val="00CB01E0"/>
    <w:rsid w:val="00CB024B"/>
    <w:rsid w:val="00CB0803"/>
    <w:rsid w:val="00CB0806"/>
    <w:rsid w:val="00CB150D"/>
    <w:rsid w:val="00CB1B10"/>
    <w:rsid w:val="00CB1B48"/>
    <w:rsid w:val="00CB1F46"/>
    <w:rsid w:val="00CB2582"/>
    <w:rsid w:val="00CB25ED"/>
    <w:rsid w:val="00CB2A61"/>
    <w:rsid w:val="00CB2C3B"/>
    <w:rsid w:val="00CB2C62"/>
    <w:rsid w:val="00CB2CA0"/>
    <w:rsid w:val="00CB2F69"/>
    <w:rsid w:val="00CB34D6"/>
    <w:rsid w:val="00CB38AB"/>
    <w:rsid w:val="00CB3D1B"/>
    <w:rsid w:val="00CB41D1"/>
    <w:rsid w:val="00CB429C"/>
    <w:rsid w:val="00CB4744"/>
    <w:rsid w:val="00CB48CE"/>
    <w:rsid w:val="00CB4CE9"/>
    <w:rsid w:val="00CB5582"/>
    <w:rsid w:val="00CB5637"/>
    <w:rsid w:val="00CB568A"/>
    <w:rsid w:val="00CB57E1"/>
    <w:rsid w:val="00CB5B88"/>
    <w:rsid w:val="00CB5C09"/>
    <w:rsid w:val="00CB6DD0"/>
    <w:rsid w:val="00CB6F9D"/>
    <w:rsid w:val="00CB714B"/>
    <w:rsid w:val="00CB79B9"/>
    <w:rsid w:val="00CB7B1A"/>
    <w:rsid w:val="00CB7C1B"/>
    <w:rsid w:val="00CC03B7"/>
    <w:rsid w:val="00CC06AA"/>
    <w:rsid w:val="00CC075F"/>
    <w:rsid w:val="00CC0995"/>
    <w:rsid w:val="00CC0E02"/>
    <w:rsid w:val="00CC111C"/>
    <w:rsid w:val="00CC1165"/>
    <w:rsid w:val="00CC120C"/>
    <w:rsid w:val="00CC12AB"/>
    <w:rsid w:val="00CC151B"/>
    <w:rsid w:val="00CC1C63"/>
    <w:rsid w:val="00CC1DE6"/>
    <w:rsid w:val="00CC1F6A"/>
    <w:rsid w:val="00CC2185"/>
    <w:rsid w:val="00CC2322"/>
    <w:rsid w:val="00CC2437"/>
    <w:rsid w:val="00CC24D5"/>
    <w:rsid w:val="00CC2549"/>
    <w:rsid w:val="00CC270F"/>
    <w:rsid w:val="00CC2A2F"/>
    <w:rsid w:val="00CC2FBC"/>
    <w:rsid w:val="00CC2FD5"/>
    <w:rsid w:val="00CC3287"/>
    <w:rsid w:val="00CC3375"/>
    <w:rsid w:val="00CC35E8"/>
    <w:rsid w:val="00CC38F9"/>
    <w:rsid w:val="00CC3D64"/>
    <w:rsid w:val="00CC4016"/>
    <w:rsid w:val="00CC403C"/>
    <w:rsid w:val="00CC40D7"/>
    <w:rsid w:val="00CC47E7"/>
    <w:rsid w:val="00CC4853"/>
    <w:rsid w:val="00CC48E3"/>
    <w:rsid w:val="00CC4E95"/>
    <w:rsid w:val="00CC5321"/>
    <w:rsid w:val="00CC55A3"/>
    <w:rsid w:val="00CC56AA"/>
    <w:rsid w:val="00CC574F"/>
    <w:rsid w:val="00CC57C1"/>
    <w:rsid w:val="00CC5B4C"/>
    <w:rsid w:val="00CC5EAD"/>
    <w:rsid w:val="00CC6052"/>
    <w:rsid w:val="00CC65F6"/>
    <w:rsid w:val="00CC6B2F"/>
    <w:rsid w:val="00CC6B43"/>
    <w:rsid w:val="00CC707F"/>
    <w:rsid w:val="00CC714F"/>
    <w:rsid w:val="00CC72D0"/>
    <w:rsid w:val="00CC739E"/>
    <w:rsid w:val="00CC7914"/>
    <w:rsid w:val="00CC7B50"/>
    <w:rsid w:val="00CD0334"/>
    <w:rsid w:val="00CD054F"/>
    <w:rsid w:val="00CD0571"/>
    <w:rsid w:val="00CD066B"/>
    <w:rsid w:val="00CD06AF"/>
    <w:rsid w:val="00CD0812"/>
    <w:rsid w:val="00CD098A"/>
    <w:rsid w:val="00CD09EA"/>
    <w:rsid w:val="00CD0B3D"/>
    <w:rsid w:val="00CD0F43"/>
    <w:rsid w:val="00CD1007"/>
    <w:rsid w:val="00CD11B5"/>
    <w:rsid w:val="00CD12F3"/>
    <w:rsid w:val="00CD1659"/>
    <w:rsid w:val="00CD1ABD"/>
    <w:rsid w:val="00CD2013"/>
    <w:rsid w:val="00CD23DC"/>
    <w:rsid w:val="00CD255E"/>
    <w:rsid w:val="00CD263B"/>
    <w:rsid w:val="00CD294D"/>
    <w:rsid w:val="00CD2972"/>
    <w:rsid w:val="00CD2B4A"/>
    <w:rsid w:val="00CD2BC7"/>
    <w:rsid w:val="00CD2E2F"/>
    <w:rsid w:val="00CD2E37"/>
    <w:rsid w:val="00CD2EDF"/>
    <w:rsid w:val="00CD2F4C"/>
    <w:rsid w:val="00CD308B"/>
    <w:rsid w:val="00CD3803"/>
    <w:rsid w:val="00CD3CD2"/>
    <w:rsid w:val="00CD3EC2"/>
    <w:rsid w:val="00CD3F48"/>
    <w:rsid w:val="00CD4133"/>
    <w:rsid w:val="00CD41B0"/>
    <w:rsid w:val="00CD422E"/>
    <w:rsid w:val="00CD48CE"/>
    <w:rsid w:val="00CD4AD9"/>
    <w:rsid w:val="00CD4BB7"/>
    <w:rsid w:val="00CD4E0A"/>
    <w:rsid w:val="00CD4E11"/>
    <w:rsid w:val="00CD4EB2"/>
    <w:rsid w:val="00CD4ED4"/>
    <w:rsid w:val="00CD52C8"/>
    <w:rsid w:val="00CD5613"/>
    <w:rsid w:val="00CD568E"/>
    <w:rsid w:val="00CD5B4A"/>
    <w:rsid w:val="00CD5BC3"/>
    <w:rsid w:val="00CD5FD3"/>
    <w:rsid w:val="00CD60A3"/>
    <w:rsid w:val="00CD648F"/>
    <w:rsid w:val="00CD65F0"/>
    <w:rsid w:val="00CD6882"/>
    <w:rsid w:val="00CD6DE6"/>
    <w:rsid w:val="00CD71B7"/>
    <w:rsid w:val="00CD79B1"/>
    <w:rsid w:val="00CD7B4D"/>
    <w:rsid w:val="00CD7DC0"/>
    <w:rsid w:val="00CE015D"/>
    <w:rsid w:val="00CE0491"/>
    <w:rsid w:val="00CE04A6"/>
    <w:rsid w:val="00CE0914"/>
    <w:rsid w:val="00CE0D78"/>
    <w:rsid w:val="00CE1010"/>
    <w:rsid w:val="00CE10C1"/>
    <w:rsid w:val="00CE126C"/>
    <w:rsid w:val="00CE130C"/>
    <w:rsid w:val="00CE140C"/>
    <w:rsid w:val="00CE1427"/>
    <w:rsid w:val="00CE1A8D"/>
    <w:rsid w:val="00CE1D1C"/>
    <w:rsid w:val="00CE20B2"/>
    <w:rsid w:val="00CE2230"/>
    <w:rsid w:val="00CE2C5A"/>
    <w:rsid w:val="00CE3665"/>
    <w:rsid w:val="00CE36C4"/>
    <w:rsid w:val="00CE38AC"/>
    <w:rsid w:val="00CE3FBA"/>
    <w:rsid w:val="00CE43FF"/>
    <w:rsid w:val="00CE4813"/>
    <w:rsid w:val="00CE4901"/>
    <w:rsid w:val="00CE4A7E"/>
    <w:rsid w:val="00CE4E80"/>
    <w:rsid w:val="00CE4F11"/>
    <w:rsid w:val="00CE525F"/>
    <w:rsid w:val="00CE549D"/>
    <w:rsid w:val="00CE5510"/>
    <w:rsid w:val="00CE5561"/>
    <w:rsid w:val="00CE57F5"/>
    <w:rsid w:val="00CE586A"/>
    <w:rsid w:val="00CE5B22"/>
    <w:rsid w:val="00CE5C88"/>
    <w:rsid w:val="00CE5E6F"/>
    <w:rsid w:val="00CE629D"/>
    <w:rsid w:val="00CE62E5"/>
    <w:rsid w:val="00CE6460"/>
    <w:rsid w:val="00CE6677"/>
    <w:rsid w:val="00CE7076"/>
    <w:rsid w:val="00CE7129"/>
    <w:rsid w:val="00CE726E"/>
    <w:rsid w:val="00CE75CD"/>
    <w:rsid w:val="00CE7734"/>
    <w:rsid w:val="00CE7B6B"/>
    <w:rsid w:val="00CE7E14"/>
    <w:rsid w:val="00CE7F93"/>
    <w:rsid w:val="00CE7FA5"/>
    <w:rsid w:val="00CF02C2"/>
    <w:rsid w:val="00CF02EB"/>
    <w:rsid w:val="00CF082F"/>
    <w:rsid w:val="00CF0E7E"/>
    <w:rsid w:val="00CF0E95"/>
    <w:rsid w:val="00CF1281"/>
    <w:rsid w:val="00CF1420"/>
    <w:rsid w:val="00CF14BA"/>
    <w:rsid w:val="00CF1710"/>
    <w:rsid w:val="00CF1862"/>
    <w:rsid w:val="00CF18A6"/>
    <w:rsid w:val="00CF196F"/>
    <w:rsid w:val="00CF1A07"/>
    <w:rsid w:val="00CF1A9A"/>
    <w:rsid w:val="00CF1B3F"/>
    <w:rsid w:val="00CF1F7E"/>
    <w:rsid w:val="00CF1FB2"/>
    <w:rsid w:val="00CF2024"/>
    <w:rsid w:val="00CF2A34"/>
    <w:rsid w:val="00CF2C75"/>
    <w:rsid w:val="00CF3216"/>
    <w:rsid w:val="00CF33A2"/>
    <w:rsid w:val="00CF3B3E"/>
    <w:rsid w:val="00CF3B40"/>
    <w:rsid w:val="00CF3CC7"/>
    <w:rsid w:val="00CF3DF7"/>
    <w:rsid w:val="00CF3F94"/>
    <w:rsid w:val="00CF41E4"/>
    <w:rsid w:val="00CF4212"/>
    <w:rsid w:val="00CF4459"/>
    <w:rsid w:val="00CF4BD8"/>
    <w:rsid w:val="00CF4BF9"/>
    <w:rsid w:val="00CF4C39"/>
    <w:rsid w:val="00CF503E"/>
    <w:rsid w:val="00CF5126"/>
    <w:rsid w:val="00CF5169"/>
    <w:rsid w:val="00CF52E5"/>
    <w:rsid w:val="00CF5900"/>
    <w:rsid w:val="00CF59AA"/>
    <w:rsid w:val="00CF5BBF"/>
    <w:rsid w:val="00CF5CB3"/>
    <w:rsid w:val="00CF5FFB"/>
    <w:rsid w:val="00CF6010"/>
    <w:rsid w:val="00CF6490"/>
    <w:rsid w:val="00CF69AB"/>
    <w:rsid w:val="00CF6A68"/>
    <w:rsid w:val="00CF6C69"/>
    <w:rsid w:val="00CF6FAB"/>
    <w:rsid w:val="00CF706E"/>
    <w:rsid w:val="00CF70A3"/>
    <w:rsid w:val="00CF755A"/>
    <w:rsid w:val="00D000DF"/>
    <w:rsid w:val="00D00365"/>
    <w:rsid w:val="00D006A5"/>
    <w:rsid w:val="00D006D2"/>
    <w:rsid w:val="00D0089E"/>
    <w:rsid w:val="00D00E7D"/>
    <w:rsid w:val="00D012A8"/>
    <w:rsid w:val="00D0153C"/>
    <w:rsid w:val="00D01579"/>
    <w:rsid w:val="00D01672"/>
    <w:rsid w:val="00D017D9"/>
    <w:rsid w:val="00D01861"/>
    <w:rsid w:val="00D019AE"/>
    <w:rsid w:val="00D01CB2"/>
    <w:rsid w:val="00D021AF"/>
    <w:rsid w:val="00D023CE"/>
    <w:rsid w:val="00D02BF5"/>
    <w:rsid w:val="00D02CA2"/>
    <w:rsid w:val="00D03144"/>
    <w:rsid w:val="00D0321F"/>
    <w:rsid w:val="00D0331D"/>
    <w:rsid w:val="00D03482"/>
    <w:rsid w:val="00D03568"/>
    <w:rsid w:val="00D035D9"/>
    <w:rsid w:val="00D03603"/>
    <w:rsid w:val="00D0370E"/>
    <w:rsid w:val="00D03A51"/>
    <w:rsid w:val="00D03EF6"/>
    <w:rsid w:val="00D044A2"/>
    <w:rsid w:val="00D04AE6"/>
    <w:rsid w:val="00D04C33"/>
    <w:rsid w:val="00D04CA7"/>
    <w:rsid w:val="00D04CAB"/>
    <w:rsid w:val="00D04D17"/>
    <w:rsid w:val="00D04F46"/>
    <w:rsid w:val="00D05492"/>
    <w:rsid w:val="00D06084"/>
    <w:rsid w:val="00D0693E"/>
    <w:rsid w:val="00D06B10"/>
    <w:rsid w:val="00D07910"/>
    <w:rsid w:val="00D07C94"/>
    <w:rsid w:val="00D07FBD"/>
    <w:rsid w:val="00D07FE5"/>
    <w:rsid w:val="00D1056B"/>
    <w:rsid w:val="00D10574"/>
    <w:rsid w:val="00D10AB9"/>
    <w:rsid w:val="00D10D83"/>
    <w:rsid w:val="00D10F85"/>
    <w:rsid w:val="00D111DA"/>
    <w:rsid w:val="00D113D1"/>
    <w:rsid w:val="00D114B0"/>
    <w:rsid w:val="00D115E7"/>
    <w:rsid w:val="00D11608"/>
    <w:rsid w:val="00D1161A"/>
    <w:rsid w:val="00D1169F"/>
    <w:rsid w:val="00D11712"/>
    <w:rsid w:val="00D118F3"/>
    <w:rsid w:val="00D11BF7"/>
    <w:rsid w:val="00D12069"/>
    <w:rsid w:val="00D12B65"/>
    <w:rsid w:val="00D12EC8"/>
    <w:rsid w:val="00D12F9D"/>
    <w:rsid w:val="00D132E1"/>
    <w:rsid w:val="00D13851"/>
    <w:rsid w:val="00D13856"/>
    <w:rsid w:val="00D13C65"/>
    <w:rsid w:val="00D13E32"/>
    <w:rsid w:val="00D146BE"/>
    <w:rsid w:val="00D148A9"/>
    <w:rsid w:val="00D14EFE"/>
    <w:rsid w:val="00D1514C"/>
    <w:rsid w:val="00D158AF"/>
    <w:rsid w:val="00D15A75"/>
    <w:rsid w:val="00D15DD4"/>
    <w:rsid w:val="00D16612"/>
    <w:rsid w:val="00D16A14"/>
    <w:rsid w:val="00D16F80"/>
    <w:rsid w:val="00D172E7"/>
    <w:rsid w:val="00D173A7"/>
    <w:rsid w:val="00D177D1"/>
    <w:rsid w:val="00D17972"/>
    <w:rsid w:val="00D17DCF"/>
    <w:rsid w:val="00D17FA3"/>
    <w:rsid w:val="00D20090"/>
    <w:rsid w:val="00D204B1"/>
    <w:rsid w:val="00D20710"/>
    <w:rsid w:val="00D20CAF"/>
    <w:rsid w:val="00D20EF3"/>
    <w:rsid w:val="00D21139"/>
    <w:rsid w:val="00D2138F"/>
    <w:rsid w:val="00D21569"/>
    <w:rsid w:val="00D215C1"/>
    <w:rsid w:val="00D21719"/>
    <w:rsid w:val="00D2172E"/>
    <w:rsid w:val="00D21D1E"/>
    <w:rsid w:val="00D21D2F"/>
    <w:rsid w:val="00D2217A"/>
    <w:rsid w:val="00D2223D"/>
    <w:rsid w:val="00D22513"/>
    <w:rsid w:val="00D2283E"/>
    <w:rsid w:val="00D22A72"/>
    <w:rsid w:val="00D22BBA"/>
    <w:rsid w:val="00D22C80"/>
    <w:rsid w:val="00D2306F"/>
    <w:rsid w:val="00D23654"/>
    <w:rsid w:val="00D23695"/>
    <w:rsid w:val="00D23696"/>
    <w:rsid w:val="00D2374A"/>
    <w:rsid w:val="00D23782"/>
    <w:rsid w:val="00D23A2B"/>
    <w:rsid w:val="00D244EB"/>
    <w:rsid w:val="00D24E52"/>
    <w:rsid w:val="00D254E2"/>
    <w:rsid w:val="00D25A01"/>
    <w:rsid w:val="00D25CBE"/>
    <w:rsid w:val="00D26289"/>
    <w:rsid w:val="00D263B4"/>
    <w:rsid w:val="00D263FA"/>
    <w:rsid w:val="00D266F0"/>
    <w:rsid w:val="00D26776"/>
    <w:rsid w:val="00D3035E"/>
    <w:rsid w:val="00D303DD"/>
    <w:rsid w:val="00D304F9"/>
    <w:rsid w:val="00D30635"/>
    <w:rsid w:val="00D30A2A"/>
    <w:rsid w:val="00D30CE1"/>
    <w:rsid w:val="00D31434"/>
    <w:rsid w:val="00D314F4"/>
    <w:rsid w:val="00D31882"/>
    <w:rsid w:val="00D31AD6"/>
    <w:rsid w:val="00D31DFD"/>
    <w:rsid w:val="00D31E04"/>
    <w:rsid w:val="00D31EB1"/>
    <w:rsid w:val="00D31EF7"/>
    <w:rsid w:val="00D320F5"/>
    <w:rsid w:val="00D32153"/>
    <w:rsid w:val="00D32416"/>
    <w:rsid w:val="00D32601"/>
    <w:rsid w:val="00D3263C"/>
    <w:rsid w:val="00D328F3"/>
    <w:rsid w:val="00D329ED"/>
    <w:rsid w:val="00D32B20"/>
    <w:rsid w:val="00D32EA1"/>
    <w:rsid w:val="00D330E2"/>
    <w:rsid w:val="00D333D4"/>
    <w:rsid w:val="00D334A9"/>
    <w:rsid w:val="00D33C9E"/>
    <w:rsid w:val="00D342C7"/>
    <w:rsid w:val="00D342F1"/>
    <w:rsid w:val="00D34512"/>
    <w:rsid w:val="00D347BA"/>
    <w:rsid w:val="00D3482A"/>
    <w:rsid w:val="00D34958"/>
    <w:rsid w:val="00D34D83"/>
    <w:rsid w:val="00D350CF"/>
    <w:rsid w:val="00D35251"/>
    <w:rsid w:val="00D353BC"/>
    <w:rsid w:val="00D354DF"/>
    <w:rsid w:val="00D354E6"/>
    <w:rsid w:val="00D35A6A"/>
    <w:rsid w:val="00D35CCD"/>
    <w:rsid w:val="00D360E6"/>
    <w:rsid w:val="00D365A9"/>
    <w:rsid w:val="00D36B58"/>
    <w:rsid w:val="00D36B75"/>
    <w:rsid w:val="00D36BDB"/>
    <w:rsid w:val="00D36CA5"/>
    <w:rsid w:val="00D36D16"/>
    <w:rsid w:val="00D373C4"/>
    <w:rsid w:val="00D37606"/>
    <w:rsid w:val="00D37883"/>
    <w:rsid w:val="00D378DD"/>
    <w:rsid w:val="00D3794C"/>
    <w:rsid w:val="00D37A67"/>
    <w:rsid w:val="00D37CE7"/>
    <w:rsid w:val="00D37FC3"/>
    <w:rsid w:val="00D401E7"/>
    <w:rsid w:val="00D4041E"/>
    <w:rsid w:val="00D4058C"/>
    <w:rsid w:val="00D40726"/>
    <w:rsid w:val="00D408F3"/>
    <w:rsid w:val="00D40974"/>
    <w:rsid w:val="00D40B68"/>
    <w:rsid w:val="00D40C2C"/>
    <w:rsid w:val="00D410A9"/>
    <w:rsid w:val="00D41113"/>
    <w:rsid w:val="00D416A1"/>
    <w:rsid w:val="00D41A2A"/>
    <w:rsid w:val="00D41DD7"/>
    <w:rsid w:val="00D42439"/>
    <w:rsid w:val="00D42516"/>
    <w:rsid w:val="00D42696"/>
    <w:rsid w:val="00D42700"/>
    <w:rsid w:val="00D428CF"/>
    <w:rsid w:val="00D42E17"/>
    <w:rsid w:val="00D435E4"/>
    <w:rsid w:val="00D4392E"/>
    <w:rsid w:val="00D43968"/>
    <w:rsid w:val="00D440C4"/>
    <w:rsid w:val="00D4413A"/>
    <w:rsid w:val="00D4455A"/>
    <w:rsid w:val="00D445AD"/>
    <w:rsid w:val="00D4485C"/>
    <w:rsid w:val="00D44E69"/>
    <w:rsid w:val="00D45052"/>
    <w:rsid w:val="00D4524C"/>
    <w:rsid w:val="00D4524E"/>
    <w:rsid w:val="00D45344"/>
    <w:rsid w:val="00D45C17"/>
    <w:rsid w:val="00D45DE0"/>
    <w:rsid w:val="00D45F2A"/>
    <w:rsid w:val="00D46048"/>
    <w:rsid w:val="00D463E4"/>
    <w:rsid w:val="00D46920"/>
    <w:rsid w:val="00D46939"/>
    <w:rsid w:val="00D46B6A"/>
    <w:rsid w:val="00D46B94"/>
    <w:rsid w:val="00D46BF8"/>
    <w:rsid w:val="00D46C9B"/>
    <w:rsid w:val="00D46D7F"/>
    <w:rsid w:val="00D46DA5"/>
    <w:rsid w:val="00D4719B"/>
    <w:rsid w:val="00D47519"/>
    <w:rsid w:val="00D50153"/>
    <w:rsid w:val="00D50213"/>
    <w:rsid w:val="00D5038A"/>
    <w:rsid w:val="00D50681"/>
    <w:rsid w:val="00D50A30"/>
    <w:rsid w:val="00D50A39"/>
    <w:rsid w:val="00D5103C"/>
    <w:rsid w:val="00D510CC"/>
    <w:rsid w:val="00D512D2"/>
    <w:rsid w:val="00D5135F"/>
    <w:rsid w:val="00D51837"/>
    <w:rsid w:val="00D51B3F"/>
    <w:rsid w:val="00D51DE9"/>
    <w:rsid w:val="00D5215A"/>
    <w:rsid w:val="00D52516"/>
    <w:rsid w:val="00D5276D"/>
    <w:rsid w:val="00D52B4B"/>
    <w:rsid w:val="00D52E1A"/>
    <w:rsid w:val="00D530A9"/>
    <w:rsid w:val="00D53348"/>
    <w:rsid w:val="00D533C7"/>
    <w:rsid w:val="00D5384B"/>
    <w:rsid w:val="00D5386E"/>
    <w:rsid w:val="00D53BE3"/>
    <w:rsid w:val="00D53CB9"/>
    <w:rsid w:val="00D5430D"/>
    <w:rsid w:val="00D54BD7"/>
    <w:rsid w:val="00D54EC2"/>
    <w:rsid w:val="00D55603"/>
    <w:rsid w:val="00D5568B"/>
    <w:rsid w:val="00D559E9"/>
    <w:rsid w:val="00D55E72"/>
    <w:rsid w:val="00D56098"/>
    <w:rsid w:val="00D567B6"/>
    <w:rsid w:val="00D56903"/>
    <w:rsid w:val="00D56B49"/>
    <w:rsid w:val="00D56CD7"/>
    <w:rsid w:val="00D56D29"/>
    <w:rsid w:val="00D5703F"/>
    <w:rsid w:val="00D57490"/>
    <w:rsid w:val="00D578FA"/>
    <w:rsid w:val="00D57EBE"/>
    <w:rsid w:val="00D60233"/>
    <w:rsid w:val="00D60F09"/>
    <w:rsid w:val="00D61241"/>
    <w:rsid w:val="00D6164D"/>
    <w:rsid w:val="00D6166B"/>
    <w:rsid w:val="00D61A98"/>
    <w:rsid w:val="00D61EE7"/>
    <w:rsid w:val="00D6203F"/>
    <w:rsid w:val="00D621B4"/>
    <w:rsid w:val="00D62307"/>
    <w:rsid w:val="00D6288D"/>
    <w:rsid w:val="00D628E7"/>
    <w:rsid w:val="00D62BDF"/>
    <w:rsid w:val="00D62EC5"/>
    <w:rsid w:val="00D63037"/>
    <w:rsid w:val="00D63166"/>
    <w:rsid w:val="00D634E4"/>
    <w:rsid w:val="00D63DE9"/>
    <w:rsid w:val="00D63FA3"/>
    <w:rsid w:val="00D64206"/>
    <w:rsid w:val="00D645A7"/>
    <w:rsid w:val="00D6461D"/>
    <w:rsid w:val="00D64875"/>
    <w:rsid w:val="00D64956"/>
    <w:rsid w:val="00D64FC1"/>
    <w:rsid w:val="00D65044"/>
    <w:rsid w:val="00D65277"/>
    <w:rsid w:val="00D65693"/>
    <w:rsid w:val="00D65A17"/>
    <w:rsid w:val="00D65AD0"/>
    <w:rsid w:val="00D65B96"/>
    <w:rsid w:val="00D663E8"/>
    <w:rsid w:val="00D66616"/>
    <w:rsid w:val="00D66BF7"/>
    <w:rsid w:val="00D66D47"/>
    <w:rsid w:val="00D67357"/>
    <w:rsid w:val="00D676CB"/>
    <w:rsid w:val="00D677DD"/>
    <w:rsid w:val="00D67979"/>
    <w:rsid w:val="00D67B11"/>
    <w:rsid w:val="00D70161"/>
    <w:rsid w:val="00D70212"/>
    <w:rsid w:val="00D704FA"/>
    <w:rsid w:val="00D70963"/>
    <w:rsid w:val="00D70D7B"/>
    <w:rsid w:val="00D70EA6"/>
    <w:rsid w:val="00D70EFA"/>
    <w:rsid w:val="00D70F48"/>
    <w:rsid w:val="00D7133C"/>
    <w:rsid w:val="00D71425"/>
    <w:rsid w:val="00D714B1"/>
    <w:rsid w:val="00D71768"/>
    <w:rsid w:val="00D717B6"/>
    <w:rsid w:val="00D7198A"/>
    <w:rsid w:val="00D71A69"/>
    <w:rsid w:val="00D71CC5"/>
    <w:rsid w:val="00D720C7"/>
    <w:rsid w:val="00D72518"/>
    <w:rsid w:val="00D725BE"/>
    <w:rsid w:val="00D726CA"/>
    <w:rsid w:val="00D7272A"/>
    <w:rsid w:val="00D72B5D"/>
    <w:rsid w:val="00D72BFF"/>
    <w:rsid w:val="00D72F47"/>
    <w:rsid w:val="00D72F74"/>
    <w:rsid w:val="00D730DF"/>
    <w:rsid w:val="00D73383"/>
    <w:rsid w:val="00D73675"/>
    <w:rsid w:val="00D73890"/>
    <w:rsid w:val="00D73A23"/>
    <w:rsid w:val="00D74203"/>
    <w:rsid w:val="00D74423"/>
    <w:rsid w:val="00D74460"/>
    <w:rsid w:val="00D744A9"/>
    <w:rsid w:val="00D74513"/>
    <w:rsid w:val="00D7465C"/>
    <w:rsid w:val="00D749BB"/>
    <w:rsid w:val="00D74A33"/>
    <w:rsid w:val="00D74A74"/>
    <w:rsid w:val="00D74BDE"/>
    <w:rsid w:val="00D753B7"/>
    <w:rsid w:val="00D754A4"/>
    <w:rsid w:val="00D757E4"/>
    <w:rsid w:val="00D75BD7"/>
    <w:rsid w:val="00D761BB"/>
    <w:rsid w:val="00D761D0"/>
    <w:rsid w:val="00D7627A"/>
    <w:rsid w:val="00D763EB"/>
    <w:rsid w:val="00D7644E"/>
    <w:rsid w:val="00D76577"/>
    <w:rsid w:val="00D766F3"/>
    <w:rsid w:val="00D76897"/>
    <w:rsid w:val="00D76CE9"/>
    <w:rsid w:val="00D76E0D"/>
    <w:rsid w:val="00D770F0"/>
    <w:rsid w:val="00D77273"/>
    <w:rsid w:val="00D776A4"/>
    <w:rsid w:val="00D777D6"/>
    <w:rsid w:val="00D77E3D"/>
    <w:rsid w:val="00D80B14"/>
    <w:rsid w:val="00D80BE3"/>
    <w:rsid w:val="00D80E1A"/>
    <w:rsid w:val="00D80EC5"/>
    <w:rsid w:val="00D81431"/>
    <w:rsid w:val="00D81507"/>
    <w:rsid w:val="00D81CE1"/>
    <w:rsid w:val="00D81D79"/>
    <w:rsid w:val="00D82204"/>
    <w:rsid w:val="00D8261C"/>
    <w:rsid w:val="00D831D6"/>
    <w:rsid w:val="00D8351B"/>
    <w:rsid w:val="00D83BAF"/>
    <w:rsid w:val="00D83C95"/>
    <w:rsid w:val="00D83E1C"/>
    <w:rsid w:val="00D83ECC"/>
    <w:rsid w:val="00D8436F"/>
    <w:rsid w:val="00D843C5"/>
    <w:rsid w:val="00D8467C"/>
    <w:rsid w:val="00D848B8"/>
    <w:rsid w:val="00D84906"/>
    <w:rsid w:val="00D84A2B"/>
    <w:rsid w:val="00D84B30"/>
    <w:rsid w:val="00D84E3A"/>
    <w:rsid w:val="00D84EB3"/>
    <w:rsid w:val="00D84F07"/>
    <w:rsid w:val="00D851AF"/>
    <w:rsid w:val="00D853C4"/>
    <w:rsid w:val="00D85871"/>
    <w:rsid w:val="00D85AE9"/>
    <w:rsid w:val="00D85BA1"/>
    <w:rsid w:val="00D86048"/>
    <w:rsid w:val="00D868F3"/>
    <w:rsid w:val="00D86BBB"/>
    <w:rsid w:val="00D86E3E"/>
    <w:rsid w:val="00D86F9C"/>
    <w:rsid w:val="00D87394"/>
    <w:rsid w:val="00D87439"/>
    <w:rsid w:val="00D87582"/>
    <w:rsid w:val="00D878F6"/>
    <w:rsid w:val="00D87B66"/>
    <w:rsid w:val="00D904DB"/>
    <w:rsid w:val="00D90B73"/>
    <w:rsid w:val="00D90C4A"/>
    <w:rsid w:val="00D914DC"/>
    <w:rsid w:val="00D914EA"/>
    <w:rsid w:val="00D91531"/>
    <w:rsid w:val="00D915D6"/>
    <w:rsid w:val="00D916D8"/>
    <w:rsid w:val="00D91714"/>
    <w:rsid w:val="00D91B72"/>
    <w:rsid w:val="00D91C97"/>
    <w:rsid w:val="00D91ED4"/>
    <w:rsid w:val="00D920F8"/>
    <w:rsid w:val="00D922C2"/>
    <w:rsid w:val="00D92395"/>
    <w:rsid w:val="00D9258C"/>
    <w:rsid w:val="00D927A7"/>
    <w:rsid w:val="00D92D11"/>
    <w:rsid w:val="00D92DEC"/>
    <w:rsid w:val="00D9323A"/>
    <w:rsid w:val="00D93938"/>
    <w:rsid w:val="00D93BD8"/>
    <w:rsid w:val="00D93E50"/>
    <w:rsid w:val="00D93EAE"/>
    <w:rsid w:val="00D94048"/>
    <w:rsid w:val="00D94A3D"/>
    <w:rsid w:val="00D94B08"/>
    <w:rsid w:val="00D94F61"/>
    <w:rsid w:val="00D9560A"/>
    <w:rsid w:val="00D95CF2"/>
    <w:rsid w:val="00D961A9"/>
    <w:rsid w:val="00D9622E"/>
    <w:rsid w:val="00D96742"/>
    <w:rsid w:val="00D96D18"/>
    <w:rsid w:val="00D97755"/>
    <w:rsid w:val="00D97B57"/>
    <w:rsid w:val="00D97BF9"/>
    <w:rsid w:val="00DA01B3"/>
    <w:rsid w:val="00DA01BE"/>
    <w:rsid w:val="00DA03A2"/>
    <w:rsid w:val="00DA0922"/>
    <w:rsid w:val="00DA0ADF"/>
    <w:rsid w:val="00DA0F08"/>
    <w:rsid w:val="00DA0F65"/>
    <w:rsid w:val="00DA10D9"/>
    <w:rsid w:val="00DA165B"/>
    <w:rsid w:val="00DA1A5A"/>
    <w:rsid w:val="00DA1DC1"/>
    <w:rsid w:val="00DA273B"/>
    <w:rsid w:val="00DA2964"/>
    <w:rsid w:val="00DA2A46"/>
    <w:rsid w:val="00DA2CE9"/>
    <w:rsid w:val="00DA2ECD"/>
    <w:rsid w:val="00DA3038"/>
    <w:rsid w:val="00DA3470"/>
    <w:rsid w:val="00DA3591"/>
    <w:rsid w:val="00DA3953"/>
    <w:rsid w:val="00DA3A62"/>
    <w:rsid w:val="00DA3C8C"/>
    <w:rsid w:val="00DA3E6D"/>
    <w:rsid w:val="00DA3F81"/>
    <w:rsid w:val="00DA420A"/>
    <w:rsid w:val="00DA43CC"/>
    <w:rsid w:val="00DA4481"/>
    <w:rsid w:val="00DA45B9"/>
    <w:rsid w:val="00DA4664"/>
    <w:rsid w:val="00DA485B"/>
    <w:rsid w:val="00DA4964"/>
    <w:rsid w:val="00DA49B3"/>
    <w:rsid w:val="00DA4C79"/>
    <w:rsid w:val="00DA4E4D"/>
    <w:rsid w:val="00DA4E77"/>
    <w:rsid w:val="00DA5014"/>
    <w:rsid w:val="00DA52F5"/>
    <w:rsid w:val="00DA53BD"/>
    <w:rsid w:val="00DA5603"/>
    <w:rsid w:val="00DA56FF"/>
    <w:rsid w:val="00DA59BB"/>
    <w:rsid w:val="00DA59C1"/>
    <w:rsid w:val="00DA5E1B"/>
    <w:rsid w:val="00DA6025"/>
    <w:rsid w:val="00DA621E"/>
    <w:rsid w:val="00DA626A"/>
    <w:rsid w:val="00DA62C8"/>
    <w:rsid w:val="00DA6623"/>
    <w:rsid w:val="00DA667B"/>
    <w:rsid w:val="00DA6A19"/>
    <w:rsid w:val="00DA6C9D"/>
    <w:rsid w:val="00DA6EFA"/>
    <w:rsid w:val="00DA7568"/>
    <w:rsid w:val="00DA77B3"/>
    <w:rsid w:val="00DA7967"/>
    <w:rsid w:val="00DA7AD4"/>
    <w:rsid w:val="00DB00D2"/>
    <w:rsid w:val="00DB14DC"/>
    <w:rsid w:val="00DB1BEE"/>
    <w:rsid w:val="00DB1C84"/>
    <w:rsid w:val="00DB1DD7"/>
    <w:rsid w:val="00DB1FCB"/>
    <w:rsid w:val="00DB20B1"/>
    <w:rsid w:val="00DB243F"/>
    <w:rsid w:val="00DB2660"/>
    <w:rsid w:val="00DB28B7"/>
    <w:rsid w:val="00DB2B9A"/>
    <w:rsid w:val="00DB3085"/>
    <w:rsid w:val="00DB3233"/>
    <w:rsid w:val="00DB324B"/>
    <w:rsid w:val="00DB3587"/>
    <w:rsid w:val="00DB415A"/>
    <w:rsid w:val="00DB44C2"/>
    <w:rsid w:val="00DB460F"/>
    <w:rsid w:val="00DB466B"/>
    <w:rsid w:val="00DB46AE"/>
    <w:rsid w:val="00DB4767"/>
    <w:rsid w:val="00DB503B"/>
    <w:rsid w:val="00DB53F4"/>
    <w:rsid w:val="00DB5865"/>
    <w:rsid w:val="00DB6513"/>
    <w:rsid w:val="00DB6C6C"/>
    <w:rsid w:val="00DB7224"/>
    <w:rsid w:val="00DB735A"/>
    <w:rsid w:val="00DB740A"/>
    <w:rsid w:val="00DB76AC"/>
    <w:rsid w:val="00DB7788"/>
    <w:rsid w:val="00DB7800"/>
    <w:rsid w:val="00DB7998"/>
    <w:rsid w:val="00DB7CF9"/>
    <w:rsid w:val="00DB7DB6"/>
    <w:rsid w:val="00DB7FBF"/>
    <w:rsid w:val="00DB7FF4"/>
    <w:rsid w:val="00DC0163"/>
    <w:rsid w:val="00DC01CC"/>
    <w:rsid w:val="00DC0307"/>
    <w:rsid w:val="00DC05A5"/>
    <w:rsid w:val="00DC0794"/>
    <w:rsid w:val="00DC0819"/>
    <w:rsid w:val="00DC0CEF"/>
    <w:rsid w:val="00DC0DA4"/>
    <w:rsid w:val="00DC1017"/>
    <w:rsid w:val="00DC138A"/>
    <w:rsid w:val="00DC1A5A"/>
    <w:rsid w:val="00DC1E3C"/>
    <w:rsid w:val="00DC222C"/>
    <w:rsid w:val="00DC2A3E"/>
    <w:rsid w:val="00DC2B8E"/>
    <w:rsid w:val="00DC2DE2"/>
    <w:rsid w:val="00DC2F5E"/>
    <w:rsid w:val="00DC2FCC"/>
    <w:rsid w:val="00DC315D"/>
    <w:rsid w:val="00DC32C7"/>
    <w:rsid w:val="00DC3488"/>
    <w:rsid w:val="00DC380E"/>
    <w:rsid w:val="00DC3F56"/>
    <w:rsid w:val="00DC430A"/>
    <w:rsid w:val="00DC4530"/>
    <w:rsid w:val="00DC4A0D"/>
    <w:rsid w:val="00DC4CB6"/>
    <w:rsid w:val="00DC4CC9"/>
    <w:rsid w:val="00DC56C5"/>
    <w:rsid w:val="00DC5B58"/>
    <w:rsid w:val="00DC5C2A"/>
    <w:rsid w:val="00DC5EBE"/>
    <w:rsid w:val="00DC61C6"/>
    <w:rsid w:val="00DC61CF"/>
    <w:rsid w:val="00DC62AE"/>
    <w:rsid w:val="00DC648C"/>
    <w:rsid w:val="00DC6691"/>
    <w:rsid w:val="00DC66A3"/>
    <w:rsid w:val="00DC66D3"/>
    <w:rsid w:val="00DC6979"/>
    <w:rsid w:val="00DC6C89"/>
    <w:rsid w:val="00DC6CDF"/>
    <w:rsid w:val="00DC6ECE"/>
    <w:rsid w:val="00DC6FDE"/>
    <w:rsid w:val="00DC70B7"/>
    <w:rsid w:val="00DC7200"/>
    <w:rsid w:val="00DC724A"/>
    <w:rsid w:val="00DC744F"/>
    <w:rsid w:val="00DD001F"/>
    <w:rsid w:val="00DD0EA1"/>
    <w:rsid w:val="00DD1167"/>
    <w:rsid w:val="00DD122A"/>
    <w:rsid w:val="00DD14C8"/>
    <w:rsid w:val="00DD1732"/>
    <w:rsid w:val="00DD1922"/>
    <w:rsid w:val="00DD192B"/>
    <w:rsid w:val="00DD1DAB"/>
    <w:rsid w:val="00DD1F20"/>
    <w:rsid w:val="00DD22DF"/>
    <w:rsid w:val="00DD253E"/>
    <w:rsid w:val="00DD26F0"/>
    <w:rsid w:val="00DD2C9D"/>
    <w:rsid w:val="00DD30F2"/>
    <w:rsid w:val="00DD319C"/>
    <w:rsid w:val="00DD344F"/>
    <w:rsid w:val="00DD36E6"/>
    <w:rsid w:val="00DD3A18"/>
    <w:rsid w:val="00DD3E5D"/>
    <w:rsid w:val="00DD3FBE"/>
    <w:rsid w:val="00DD4055"/>
    <w:rsid w:val="00DD4561"/>
    <w:rsid w:val="00DD4878"/>
    <w:rsid w:val="00DD4A6B"/>
    <w:rsid w:val="00DD4AD3"/>
    <w:rsid w:val="00DD4BEE"/>
    <w:rsid w:val="00DD4CD7"/>
    <w:rsid w:val="00DD4E7B"/>
    <w:rsid w:val="00DD504D"/>
    <w:rsid w:val="00DD51A5"/>
    <w:rsid w:val="00DD5254"/>
    <w:rsid w:val="00DD533B"/>
    <w:rsid w:val="00DD560C"/>
    <w:rsid w:val="00DD5D3F"/>
    <w:rsid w:val="00DD608B"/>
    <w:rsid w:val="00DD62D5"/>
    <w:rsid w:val="00DD64DE"/>
    <w:rsid w:val="00DD67AA"/>
    <w:rsid w:val="00DD699D"/>
    <w:rsid w:val="00DD6F7A"/>
    <w:rsid w:val="00DD726F"/>
    <w:rsid w:val="00DD7279"/>
    <w:rsid w:val="00DD7360"/>
    <w:rsid w:val="00DD7473"/>
    <w:rsid w:val="00DD7478"/>
    <w:rsid w:val="00DD7D6C"/>
    <w:rsid w:val="00DD7EF2"/>
    <w:rsid w:val="00DD7F4B"/>
    <w:rsid w:val="00DE0404"/>
    <w:rsid w:val="00DE0A7E"/>
    <w:rsid w:val="00DE0AD5"/>
    <w:rsid w:val="00DE160B"/>
    <w:rsid w:val="00DE16A5"/>
    <w:rsid w:val="00DE1A2D"/>
    <w:rsid w:val="00DE219C"/>
    <w:rsid w:val="00DE235F"/>
    <w:rsid w:val="00DE24F0"/>
    <w:rsid w:val="00DE2929"/>
    <w:rsid w:val="00DE2988"/>
    <w:rsid w:val="00DE2A78"/>
    <w:rsid w:val="00DE2D9E"/>
    <w:rsid w:val="00DE2FD7"/>
    <w:rsid w:val="00DE36D8"/>
    <w:rsid w:val="00DE3AFA"/>
    <w:rsid w:val="00DE3BD7"/>
    <w:rsid w:val="00DE4424"/>
    <w:rsid w:val="00DE449B"/>
    <w:rsid w:val="00DE44C3"/>
    <w:rsid w:val="00DE4713"/>
    <w:rsid w:val="00DE47B6"/>
    <w:rsid w:val="00DE48F5"/>
    <w:rsid w:val="00DE4979"/>
    <w:rsid w:val="00DE4EAA"/>
    <w:rsid w:val="00DE4FEA"/>
    <w:rsid w:val="00DE581C"/>
    <w:rsid w:val="00DE61DA"/>
    <w:rsid w:val="00DE6306"/>
    <w:rsid w:val="00DE6639"/>
    <w:rsid w:val="00DE692E"/>
    <w:rsid w:val="00DE6B5B"/>
    <w:rsid w:val="00DE7269"/>
    <w:rsid w:val="00DE76FC"/>
    <w:rsid w:val="00DE7A1C"/>
    <w:rsid w:val="00DE7C40"/>
    <w:rsid w:val="00DF004C"/>
    <w:rsid w:val="00DF01E2"/>
    <w:rsid w:val="00DF076E"/>
    <w:rsid w:val="00DF0EA3"/>
    <w:rsid w:val="00DF0F43"/>
    <w:rsid w:val="00DF1D90"/>
    <w:rsid w:val="00DF2045"/>
    <w:rsid w:val="00DF22BF"/>
    <w:rsid w:val="00DF22E9"/>
    <w:rsid w:val="00DF22F2"/>
    <w:rsid w:val="00DF2378"/>
    <w:rsid w:val="00DF27B4"/>
    <w:rsid w:val="00DF29F0"/>
    <w:rsid w:val="00DF2B30"/>
    <w:rsid w:val="00DF2DC9"/>
    <w:rsid w:val="00DF2FC5"/>
    <w:rsid w:val="00DF341B"/>
    <w:rsid w:val="00DF3658"/>
    <w:rsid w:val="00DF39FA"/>
    <w:rsid w:val="00DF3E35"/>
    <w:rsid w:val="00DF42D7"/>
    <w:rsid w:val="00DF46B6"/>
    <w:rsid w:val="00DF4757"/>
    <w:rsid w:val="00DF4C30"/>
    <w:rsid w:val="00DF4D2C"/>
    <w:rsid w:val="00DF4DEC"/>
    <w:rsid w:val="00DF4E20"/>
    <w:rsid w:val="00DF55FD"/>
    <w:rsid w:val="00DF597F"/>
    <w:rsid w:val="00DF5B4D"/>
    <w:rsid w:val="00DF5C65"/>
    <w:rsid w:val="00DF5CA6"/>
    <w:rsid w:val="00DF5CF0"/>
    <w:rsid w:val="00DF5F44"/>
    <w:rsid w:val="00DF5F62"/>
    <w:rsid w:val="00DF610E"/>
    <w:rsid w:val="00DF63BF"/>
    <w:rsid w:val="00DF64E7"/>
    <w:rsid w:val="00DF64ED"/>
    <w:rsid w:val="00DF660F"/>
    <w:rsid w:val="00DF6C01"/>
    <w:rsid w:val="00DF6E51"/>
    <w:rsid w:val="00DF7E36"/>
    <w:rsid w:val="00DF7F5F"/>
    <w:rsid w:val="00E00332"/>
    <w:rsid w:val="00E004BF"/>
    <w:rsid w:val="00E00987"/>
    <w:rsid w:val="00E00ACC"/>
    <w:rsid w:val="00E00BB9"/>
    <w:rsid w:val="00E00E69"/>
    <w:rsid w:val="00E00E8F"/>
    <w:rsid w:val="00E01399"/>
    <w:rsid w:val="00E01609"/>
    <w:rsid w:val="00E0160F"/>
    <w:rsid w:val="00E01798"/>
    <w:rsid w:val="00E01B9C"/>
    <w:rsid w:val="00E01DEC"/>
    <w:rsid w:val="00E02018"/>
    <w:rsid w:val="00E022CA"/>
    <w:rsid w:val="00E02937"/>
    <w:rsid w:val="00E03066"/>
    <w:rsid w:val="00E03603"/>
    <w:rsid w:val="00E03957"/>
    <w:rsid w:val="00E03D72"/>
    <w:rsid w:val="00E0476B"/>
    <w:rsid w:val="00E04851"/>
    <w:rsid w:val="00E048E7"/>
    <w:rsid w:val="00E04E33"/>
    <w:rsid w:val="00E05094"/>
    <w:rsid w:val="00E050A5"/>
    <w:rsid w:val="00E05193"/>
    <w:rsid w:val="00E052FD"/>
    <w:rsid w:val="00E055D3"/>
    <w:rsid w:val="00E056C5"/>
    <w:rsid w:val="00E05743"/>
    <w:rsid w:val="00E057F6"/>
    <w:rsid w:val="00E05829"/>
    <w:rsid w:val="00E05846"/>
    <w:rsid w:val="00E05AA7"/>
    <w:rsid w:val="00E05AF0"/>
    <w:rsid w:val="00E05B1D"/>
    <w:rsid w:val="00E05BC3"/>
    <w:rsid w:val="00E06086"/>
    <w:rsid w:val="00E062C4"/>
    <w:rsid w:val="00E06600"/>
    <w:rsid w:val="00E06958"/>
    <w:rsid w:val="00E06B1A"/>
    <w:rsid w:val="00E06B3C"/>
    <w:rsid w:val="00E07281"/>
    <w:rsid w:val="00E07286"/>
    <w:rsid w:val="00E073F2"/>
    <w:rsid w:val="00E074FA"/>
    <w:rsid w:val="00E078D8"/>
    <w:rsid w:val="00E078FC"/>
    <w:rsid w:val="00E10128"/>
    <w:rsid w:val="00E101B1"/>
    <w:rsid w:val="00E1058B"/>
    <w:rsid w:val="00E105F6"/>
    <w:rsid w:val="00E10675"/>
    <w:rsid w:val="00E10C26"/>
    <w:rsid w:val="00E10E9F"/>
    <w:rsid w:val="00E11018"/>
    <w:rsid w:val="00E1133B"/>
    <w:rsid w:val="00E118CA"/>
    <w:rsid w:val="00E11BD3"/>
    <w:rsid w:val="00E11C0A"/>
    <w:rsid w:val="00E12093"/>
    <w:rsid w:val="00E122CA"/>
    <w:rsid w:val="00E12BA7"/>
    <w:rsid w:val="00E12DD0"/>
    <w:rsid w:val="00E12E29"/>
    <w:rsid w:val="00E133E9"/>
    <w:rsid w:val="00E139F6"/>
    <w:rsid w:val="00E139FD"/>
    <w:rsid w:val="00E13A33"/>
    <w:rsid w:val="00E13D33"/>
    <w:rsid w:val="00E13F36"/>
    <w:rsid w:val="00E14281"/>
    <w:rsid w:val="00E14567"/>
    <w:rsid w:val="00E146C7"/>
    <w:rsid w:val="00E15647"/>
    <w:rsid w:val="00E1568D"/>
    <w:rsid w:val="00E15B63"/>
    <w:rsid w:val="00E15B80"/>
    <w:rsid w:val="00E15CC7"/>
    <w:rsid w:val="00E161D1"/>
    <w:rsid w:val="00E16532"/>
    <w:rsid w:val="00E165A0"/>
    <w:rsid w:val="00E16680"/>
    <w:rsid w:val="00E169A3"/>
    <w:rsid w:val="00E16A15"/>
    <w:rsid w:val="00E16F54"/>
    <w:rsid w:val="00E1700E"/>
    <w:rsid w:val="00E170AA"/>
    <w:rsid w:val="00E17A3B"/>
    <w:rsid w:val="00E17A90"/>
    <w:rsid w:val="00E17E22"/>
    <w:rsid w:val="00E200F7"/>
    <w:rsid w:val="00E201AD"/>
    <w:rsid w:val="00E201FE"/>
    <w:rsid w:val="00E205CD"/>
    <w:rsid w:val="00E2071E"/>
    <w:rsid w:val="00E20EBC"/>
    <w:rsid w:val="00E2106E"/>
    <w:rsid w:val="00E21186"/>
    <w:rsid w:val="00E21211"/>
    <w:rsid w:val="00E21300"/>
    <w:rsid w:val="00E213ED"/>
    <w:rsid w:val="00E2153F"/>
    <w:rsid w:val="00E21840"/>
    <w:rsid w:val="00E21E1D"/>
    <w:rsid w:val="00E22911"/>
    <w:rsid w:val="00E2292C"/>
    <w:rsid w:val="00E22BF4"/>
    <w:rsid w:val="00E23323"/>
    <w:rsid w:val="00E237DD"/>
    <w:rsid w:val="00E23CBE"/>
    <w:rsid w:val="00E240EA"/>
    <w:rsid w:val="00E2418F"/>
    <w:rsid w:val="00E241CF"/>
    <w:rsid w:val="00E242E7"/>
    <w:rsid w:val="00E244FB"/>
    <w:rsid w:val="00E24CB5"/>
    <w:rsid w:val="00E24D36"/>
    <w:rsid w:val="00E25069"/>
    <w:rsid w:val="00E254B2"/>
    <w:rsid w:val="00E2551A"/>
    <w:rsid w:val="00E2560C"/>
    <w:rsid w:val="00E25B24"/>
    <w:rsid w:val="00E25F75"/>
    <w:rsid w:val="00E25FC5"/>
    <w:rsid w:val="00E26026"/>
    <w:rsid w:val="00E266D2"/>
    <w:rsid w:val="00E267C4"/>
    <w:rsid w:val="00E27189"/>
    <w:rsid w:val="00E272CE"/>
    <w:rsid w:val="00E2741D"/>
    <w:rsid w:val="00E301E2"/>
    <w:rsid w:val="00E302CA"/>
    <w:rsid w:val="00E3033C"/>
    <w:rsid w:val="00E30431"/>
    <w:rsid w:val="00E30E81"/>
    <w:rsid w:val="00E30F2B"/>
    <w:rsid w:val="00E31068"/>
    <w:rsid w:val="00E312DB"/>
    <w:rsid w:val="00E313E4"/>
    <w:rsid w:val="00E31776"/>
    <w:rsid w:val="00E319B2"/>
    <w:rsid w:val="00E31ED4"/>
    <w:rsid w:val="00E31F63"/>
    <w:rsid w:val="00E31F6D"/>
    <w:rsid w:val="00E31F71"/>
    <w:rsid w:val="00E32129"/>
    <w:rsid w:val="00E321EE"/>
    <w:rsid w:val="00E324AB"/>
    <w:rsid w:val="00E32599"/>
    <w:rsid w:val="00E3260F"/>
    <w:rsid w:val="00E32799"/>
    <w:rsid w:val="00E32F69"/>
    <w:rsid w:val="00E333D8"/>
    <w:rsid w:val="00E33671"/>
    <w:rsid w:val="00E33790"/>
    <w:rsid w:val="00E33D84"/>
    <w:rsid w:val="00E3416B"/>
    <w:rsid w:val="00E34193"/>
    <w:rsid w:val="00E34462"/>
    <w:rsid w:val="00E34579"/>
    <w:rsid w:val="00E346A4"/>
    <w:rsid w:val="00E35A6F"/>
    <w:rsid w:val="00E35ADE"/>
    <w:rsid w:val="00E35E23"/>
    <w:rsid w:val="00E360D8"/>
    <w:rsid w:val="00E36613"/>
    <w:rsid w:val="00E36AAA"/>
    <w:rsid w:val="00E36AC7"/>
    <w:rsid w:val="00E36B94"/>
    <w:rsid w:val="00E37111"/>
    <w:rsid w:val="00E372AA"/>
    <w:rsid w:val="00E373D6"/>
    <w:rsid w:val="00E37A26"/>
    <w:rsid w:val="00E37B0D"/>
    <w:rsid w:val="00E37DB6"/>
    <w:rsid w:val="00E37E85"/>
    <w:rsid w:val="00E404B2"/>
    <w:rsid w:val="00E409D2"/>
    <w:rsid w:val="00E40C0B"/>
    <w:rsid w:val="00E40E69"/>
    <w:rsid w:val="00E41123"/>
    <w:rsid w:val="00E41494"/>
    <w:rsid w:val="00E41533"/>
    <w:rsid w:val="00E415DA"/>
    <w:rsid w:val="00E41A2C"/>
    <w:rsid w:val="00E41A41"/>
    <w:rsid w:val="00E41C22"/>
    <w:rsid w:val="00E41C73"/>
    <w:rsid w:val="00E41D98"/>
    <w:rsid w:val="00E420EF"/>
    <w:rsid w:val="00E4216D"/>
    <w:rsid w:val="00E42412"/>
    <w:rsid w:val="00E4297D"/>
    <w:rsid w:val="00E42A95"/>
    <w:rsid w:val="00E42C37"/>
    <w:rsid w:val="00E42E5B"/>
    <w:rsid w:val="00E42EFE"/>
    <w:rsid w:val="00E43109"/>
    <w:rsid w:val="00E431A8"/>
    <w:rsid w:val="00E4383C"/>
    <w:rsid w:val="00E439E6"/>
    <w:rsid w:val="00E43A9D"/>
    <w:rsid w:val="00E43B6F"/>
    <w:rsid w:val="00E43EAE"/>
    <w:rsid w:val="00E440D2"/>
    <w:rsid w:val="00E44328"/>
    <w:rsid w:val="00E44760"/>
    <w:rsid w:val="00E44B02"/>
    <w:rsid w:val="00E44C8D"/>
    <w:rsid w:val="00E4514E"/>
    <w:rsid w:val="00E45533"/>
    <w:rsid w:val="00E45662"/>
    <w:rsid w:val="00E456FB"/>
    <w:rsid w:val="00E4586B"/>
    <w:rsid w:val="00E4590E"/>
    <w:rsid w:val="00E4593F"/>
    <w:rsid w:val="00E45993"/>
    <w:rsid w:val="00E45C31"/>
    <w:rsid w:val="00E45CAF"/>
    <w:rsid w:val="00E45CF6"/>
    <w:rsid w:val="00E45FA0"/>
    <w:rsid w:val="00E45FAD"/>
    <w:rsid w:val="00E46227"/>
    <w:rsid w:val="00E46322"/>
    <w:rsid w:val="00E463B0"/>
    <w:rsid w:val="00E4678E"/>
    <w:rsid w:val="00E46B2D"/>
    <w:rsid w:val="00E46CCA"/>
    <w:rsid w:val="00E46E93"/>
    <w:rsid w:val="00E47590"/>
    <w:rsid w:val="00E47686"/>
    <w:rsid w:val="00E47717"/>
    <w:rsid w:val="00E4778F"/>
    <w:rsid w:val="00E478A9"/>
    <w:rsid w:val="00E47BE9"/>
    <w:rsid w:val="00E501DD"/>
    <w:rsid w:val="00E504A8"/>
    <w:rsid w:val="00E50BF0"/>
    <w:rsid w:val="00E51038"/>
    <w:rsid w:val="00E51303"/>
    <w:rsid w:val="00E5143C"/>
    <w:rsid w:val="00E51739"/>
    <w:rsid w:val="00E517D5"/>
    <w:rsid w:val="00E51F3D"/>
    <w:rsid w:val="00E52074"/>
    <w:rsid w:val="00E522B7"/>
    <w:rsid w:val="00E52443"/>
    <w:rsid w:val="00E527AA"/>
    <w:rsid w:val="00E52944"/>
    <w:rsid w:val="00E5295A"/>
    <w:rsid w:val="00E52A90"/>
    <w:rsid w:val="00E52AB1"/>
    <w:rsid w:val="00E52ED8"/>
    <w:rsid w:val="00E532F9"/>
    <w:rsid w:val="00E53585"/>
    <w:rsid w:val="00E536EF"/>
    <w:rsid w:val="00E53AD9"/>
    <w:rsid w:val="00E53D34"/>
    <w:rsid w:val="00E53D8A"/>
    <w:rsid w:val="00E53E00"/>
    <w:rsid w:val="00E53E81"/>
    <w:rsid w:val="00E53ED6"/>
    <w:rsid w:val="00E54102"/>
    <w:rsid w:val="00E54674"/>
    <w:rsid w:val="00E54B15"/>
    <w:rsid w:val="00E55032"/>
    <w:rsid w:val="00E552EF"/>
    <w:rsid w:val="00E55340"/>
    <w:rsid w:val="00E55413"/>
    <w:rsid w:val="00E55663"/>
    <w:rsid w:val="00E556C5"/>
    <w:rsid w:val="00E55894"/>
    <w:rsid w:val="00E55922"/>
    <w:rsid w:val="00E55A9F"/>
    <w:rsid w:val="00E55AC0"/>
    <w:rsid w:val="00E55C0B"/>
    <w:rsid w:val="00E55D95"/>
    <w:rsid w:val="00E55EC3"/>
    <w:rsid w:val="00E560B6"/>
    <w:rsid w:val="00E5619B"/>
    <w:rsid w:val="00E56861"/>
    <w:rsid w:val="00E56AA2"/>
    <w:rsid w:val="00E56C58"/>
    <w:rsid w:val="00E56DF7"/>
    <w:rsid w:val="00E57003"/>
    <w:rsid w:val="00E570C6"/>
    <w:rsid w:val="00E572D4"/>
    <w:rsid w:val="00E60283"/>
    <w:rsid w:val="00E602F8"/>
    <w:rsid w:val="00E60522"/>
    <w:rsid w:val="00E60591"/>
    <w:rsid w:val="00E606F9"/>
    <w:rsid w:val="00E61667"/>
    <w:rsid w:val="00E61753"/>
    <w:rsid w:val="00E617D0"/>
    <w:rsid w:val="00E61995"/>
    <w:rsid w:val="00E61A69"/>
    <w:rsid w:val="00E61AEA"/>
    <w:rsid w:val="00E61F8B"/>
    <w:rsid w:val="00E620C5"/>
    <w:rsid w:val="00E62276"/>
    <w:rsid w:val="00E6230E"/>
    <w:rsid w:val="00E62317"/>
    <w:rsid w:val="00E625AB"/>
    <w:rsid w:val="00E62D1D"/>
    <w:rsid w:val="00E62D4F"/>
    <w:rsid w:val="00E62EDF"/>
    <w:rsid w:val="00E6370A"/>
    <w:rsid w:val="00E6374A"/>
    <w:rsid w:val="00E637A4"/>
    <w:rsid w:val="00E639F8"/>
    <w:rsid w:val="00E63ED9"/>
    <w:rsid w:val="00E64037"/>
    <w:rsid w:val="00E640F3"/>
    <w:rsid w:val="00E6434A"/>
    <w:rsid w:val="00E64672"/>
    <w:rsid w:val="00E64829"/>
    <w:rsid w:val="00E64936"/>
    <w:rsid w:val="00E64B02"/>
    <w:rsid w:val="00E64C9C"/>
    <w:rsid w:val="00E64DD5"/>
    <w:rsid w:val="00E64DF5"/>
    <w:rsid w:val="00E650A7"/>
    <w:rsid w:val="00E650D6"/>
    <w:rsid w:val="00E6531A"/>
    <w:rsid w:val="00E6564D"/>
    <w:rsid w:val="00E6568C"/>
    <w:rsid w:val="00E65C00"/>
    <w:rsid w:val="00E6642D"/>
    <w:rsid w:val="00E66526"/>
    <w:rsid w:val="00E66565"/>
    <w:rsid w:val="00E6673A"/>
    <w:rsid w:val="00E66786"/>
    <w:rsid w:val="00E6679D"/>
    <w:rsid w:val="00E66CC6"/>
    <w:rsid w:val="00E671BB"/>
    <w:rsid w:val="00E67353"/>
    <w:rsid w:val="00E677C3"/>
    <w:rsid w:val="00E67F8A"/>
    <w:rsid w:val="00E70289"/>
    <w:rsid w:val="00E70513"/>
    <w:rsid w:val="00E70957"/>
    <w:rsid w:val="00E70A29"/>
    <w:rsid w:val="00E70E1D"/>
    <w:rsid w:val="00E70F66"/>
    <w:rsid w:val="00E70F89"/>
    <w:rsid w:val="00E71352"/>
    <w:rsid w:val="00E71908"/>
    <w:rsid w:val="00E71A9D"/>
    <w:rsid w:val="00E71D9D"/>
    <w:rsid w:val="00E71FAA"/>
    <w:rsid w:val="00E72204"/>
    <w:rsid w:val="00E7252E"/>
    <w:rsid w:val="00E73384"/>
    <w:rsid w:val="00E733FD"/>
    <w:rsid w:val="00E73644"/>
    <w:rsid w:val="00E7365B"/>
    <w:rsid w:val="00E739B3"/>
    <w:rsid w:val="00E73C5A"/>
    <w:rsid w:val="00E7420B"/>
    <w:rsid w:val="00E7440D"/>
    <w:rsid w:val="00E74498"/>
    <w:rsid w:val="00E745E4"/>
    <w:rsid w:val="00E7476A"/>
    <w:rsid w:val="00E7487D"/>
    <w:rsid w:val="00E75412"/>
    <w:rsid w:val="00E755F0"/>
    <w:rsid w:val="00E75B1A"/>
    <w:rsid w:val="00E75C32"/>
    <w:rsid w:val="00E75E74"/>
    <w:rsid w:val="00E75F5B"/>
    <w:rsid w:val="00E76100"/>
    <w:rsid w:val="00E7668E"/>
    <w:rsid w:val="00E76739"/>
    <w:rsid w:val="00E76D5F"/>
    <w:rsid w:val="00E76E9A"/>
    <w:rsid w:val="00E7751C"/>
    <w:rsid w:val="00E7767E"/>
    <w:rsid w:val="00E7768A"/>
    <w:rsid w:val="00E7768F"/>
    <w:rsid w:val="00E77ADD"/>
    <w:rsid w:val="00E80231"/>
    <w:rsid w:val="00E8047B"/>
    <w:rsid w:val="00E80484"/>
    <w:rsid w:val="00E80665"/>
    <w:rsid w:val="00E80880"/>
    <w:rsid w:val="00E80DB3"/>
    <w:rsid w:val="00E80F33"/>
    <w:rsid w:val="00E81080"/>
    <w:rsid w:val="00E81174"/>
    <w:rsid w:val="00E813D4"/>
    <w:rsid w:val="00E818AC"/>
    <w:rsid w:val="00E81C4B"/>
    <w:rsid w:val="00E82276"/>
    <w:rsid w:val="00E82297"/>
    <w:rsid w:val="00E8238C"/>
    <w:rsid w:val="00E824DA"/>
    <w:rsid w:val="00E82602"/>
    <w:rsid w:val="00E827F3"/>
    <w:rsid w:val="00E82A31"/>
    <w:rsid w:val="00E82C50"/>
    <w:rsid w:val="00E83366"/>
    <w:rsid w:val="00E8390C"/>
    <w:rsid w:val="00E83982"/>
    <w:rsid w:val="00E83B5F"/>
    <w:rsid w:val="00E83B9A"/>
    <w:rsid w:val="00E84487"/>
    <w:rsid w:val="00E84548"/>
    <w:rsid w:val="00E84868"/>
    <w:rsid w:val="00E85709"/>
    <w:rsid w:val="00E8575A"/>
    <w:rsid w:val="00E858D9"/>
    <w:rsid w:val="00E85998"/>
    <w:rsid w:val="00E85A3E"/>
    <w:rsid w:val="00E85CF5"/>
    <w:rsid w:val="00E8613E"/>
    <w:rsid w:val="00E86774"/>
    <w:rsid w:val="00E86B0E"/>
    <w:rsid w:val="00E86C15"/>
    <w:rsid w:val="00E86C57"/>
    <w:rsid w:val="00E86F89"/>
    <w:rsid w:val="00E870D1"/>
    <w:rsid w:val="00E87D60"/>
    <w:rsid w:val="00E87DFF"/>
    <w:rsid w:val="00E87F0E"/>
    <w:rsid w:val="00E90122"/>
    <w:rsid w:val="00E9055B"/>
    <w:rsid w:val="00E90E5F"/>
    <w:rsid w:val="00E90EFA"/>
    <w:rsid w:val="00E915CD"/>
    <w:rsid w:val="00E9185A"/>
    <w:rsid w:val="00E91928"/>
    <w:rsid w:val="00E91C3F"/>
    <w:rsid w:val="00E91F9C"/>
    <w:rsid w:val="00E91FB2"/>
    <w:rsid w:val="00E92857"/>
    <w:rsid w:val="00E92926"/>
    <w:rsid w:val="00E92CA0"/>
    <w:rsid w:val="00E92FDF"/>
    <w:rsid w:val="00E93017"/>
    <w:rsid w:val="00E937E8"/>
    <w:rsid w:val="00E93989"/>
    <w:rsid w:val="00E93EFA"/>
    <w:rsid w:val="00E93FA1"/>
    <w:rsid w:val="00E9401A"/>
    <w:rsid w:val="00E94398"/>
    <w:rsid w:val="00E943F2"/>
    <w:rsid w:val="00E94515"/>
    <w:rsid w:val="00E946A6"/>
    <w:rsid w:val="00E946D4"/>
    <w:rsid w:val="00E94884"/>
    <w:rsid w:val="00E94968"/>
    <w:rsid w:val="00E94A59"/>
    <w:rsid w:val="00E94C72"/>
    <w:rsid w:val="00E95557"/>
    <w:rsid w:val="00E9577B"/>
    <w:rsid w:val="00E95AD7"/>
    <w:rsid w:val="00E95DBF"/>
    <w:rsid w:val="00E9686F"/>
    <w:rsid w:val="00E96906"/>
    <w:rsid w:val="00E96F02"/>
    <w:rsid w:val="00E972C7"/>
    <w:rsid w:val="00E97460"/>
    <w:rsid w:val="00E978D0"/>
    <w:rsid w:val="00E9791C"/>
    <w:rsid w:val="00EA01C8"/>
    <w:rsid w:val="00EA0619"/>
    <w:rsid w:val="00EA06EC"/>
    <w:rsid w:val="00EA0D96"/>
    <w:rsid w:val="00EA0E50"/>
    <w:rsid w:val="00EA0FD1"/>
    <w:rsid w:val="00EA1734"/>
    <w:rsid w:val="00EA177F"/>
    <w:rsid w:val="00EA1979"/>
    <w:rsid w:val="00EA1C83"/>
    <w:rsid w:val="00EA1D8E"/>
    <w:rsid w:val="00EA2524"/>
    <w:rsid w:val="00EA28BD"/>
    <w:rsid w:val="00EA2C00"/>
    <w:rsid w:val="00EA30F1"/>
    <w:rsid w:val="00EA33DA"/>
    <w:rsid w:val="00EA3459"/>
    <w:rsid w:val="00EA3A86"/>
    <w:rsid w:val="00EA3FC0"/>
    <w:rsid w:val="00EA417B"/>
    <w:rsid w:val="00EA424C"/>
    <w:rsid w:val="00EA425C"/>
    <w:rsid w:val="00EA4473"/>
    <w:rsid w:val="00EA4694"/>
    <w:rsid w:val="00EA48DC"/>
    <w:rsid w:val="00EA4916"/>
    <w:rsid w:val="00EA4BEE"/>
    <w:rsid w:val="00EA4E84"/>
    <w:rsid w:val="00EA4FE0"/>
    <w:rsid w:val="00EA4FF7"/>
    <w:rsid w:val="00EA5136"/>
    <w:rsid w:val="00EA52D0"/>
    <w:rsid w:val="00EA5C3F"/>
    <w:rsid w:val="00EA5C7C"/>
    <w:rsid w:val="00EA5F51"/>
    <w:rsid w:val="00EA603C"/>
    <w:rsid w:val="00EA6041"/>
    <w:rsid w:val="00EA6478"/>
    <w:rsid w:val="00EA66C1"/>
    <w:rsid w:val="00EA697C"/>
    <w:rsid w:val="00EA6D68"/>
    <w:rsid w:val="00EA6F2C"/>
    <w:rsid w:val="00EA70BE"/>
    <w:rsid w:val="00EA72E0"/>
    <w:rsid w:val="00EA734E"/>
    <w:rsid w:val="00EA759C"/>
    <w:rsid w:val="00EA7835"/>
    <w:rsid w:val="00EA7837"/>
    <w:rsid w:val="00EA7A7E"/>
    <w:rsid w:val="00EA7A80"/>
    <w:rsid w:val="00EB04C4"/>
    <w:rsid w:val="00EB04D5"/>
    <w:rsid w:val="00EB077E"/>
    <w:rsid w:val="00EB0F48"/>
    <w:rsid w:val="00EB1A45"/>
    <w:rsid w:val="00EB20BE"/>
    <w:rsid w:val="00EB2937"/>
    <w:rsid w:val="00EB29DE"/>
    <w:rsid w:val="00EB2CD3"/>
    <w:rsid w:val="00EB2EA6"/>
    <w:rsid w:val="00EB2F6A"/>
    <w:rsid w:val="00EB30BE"/>
    <w:rsid w:val="00EB30E1"/>
    <w:rsid w:val="00EB3280"/>
    <w:rsid w:val="00EB3523"/>
    <w:rsid w:val="00EB3617"/>
    <w:rsid w:val="00EB3B62"/>
    <w:rsid w:val="00EB3B9B"/>
    <w:rsid w:val="00EB40F9"/>
    <w:rsid w:val="00EB41C0"/>
    <w:rsid w:val="00EB423B"/>
    <w:rsid w:val="00EB4871"/>
    <w:rsid w:val="00EB4AE1"/>
    <w:rsid w:val="00EB4BCE"/>
    <w:rsid w:val="00EB4EAA"/>
    <w:rsid w:val="00EB52AE"/>
    <w:rsid w:val="00EB5310"/>
    <w:rsid w:val="00EB54DC"/>
    <w:rsid w:val="00EB5661"/>
    <w:rsid w:val="00EB5CE8"/>
    <w:rsid w:val="00EB62C5"/>
    <w:rsid w:val="00EB6490"/>
    <w:rsid w:val="00EB6CE7"/>
    <w:rsid w:val="00EB6F3E"/>
    <w:rsid w:val="00EB7045"/>
    <w:rsid w:val="00EB771B"/>
    <w:rsid w:val="00EB778E"/>
    <w:rsid w:val="00EB77A9"/>
    <w:rsid w:val="00EB7C63"/>
    <w:rsid w:val="00EB7E1F"/>
    <w:rsid w:val="00EC0346"/>
    <w:rsid w:val="00EC0834"/>
    <w:rsid w:val="00EC08F9"/>
    <w:rsid w:val="00EC0A0E"/>
    <w:rsid w:val="00EC0B84"/>
    <w:rsid w:val="00EC0CD4"/>
    <w:rsid w:val="00EC0D53"/>
    <w:rsid w:val="00EC1027"/>
    <w:rsid w:val="00EC17C5"/>
    <w:rsid w:val="00EC17E9"/>
    <w:rsid w:val="00EC1C0C"/>
    <w:rsid w:val="00EC1E89"/>
    <w:rsid w:val="00EC218E"/>
    <w:rsid w:val="00EC26DD"/>
    <w:rsid w:val="00EC27C6"/>
    <w:rsid w:val="00EC2829"/>
    <w:rsid w:val="00EC29F8"/>
    <w:rsid w:val="00EC2C7A"/>
    <w:rsid w:val="00EC3117"/>
    <w:rsid w:val="00EC3640"/>
    <w:rsid w:val="00EC3BC9"/>
    <w:rsid w:val="00EC4501"/>
    <w:rsid w:val="00EC45D0"/>
    <w:rsid w:val="00EC463B"/>
    <w:rsid w:val="00EC4816"/>
    <w:rsid w:val="00EC4D54"/>
    <w:rsid w:val="00EC4D9E"/>
    <w:rsid w:val="00EC507A"/>
    <w:rsid w:val="00EC5241"/>
    <w:rsid w:val="00EC52C3"/>
    <w:rsid w:val="00EC52D0"/>
    <w:rsid w:val="00EC53C5"/>
    <w:rsid w:val="00EC58C7"/>
    <w:rsid w:val="00EC5EB1"/>
    <w:rsid w:val="00EC60DA"/>
    <w:rsid w:val="00EC60E2"/>
    <w:rsid w:val="00EC6229"/>
    <w:rsid w:val="00EC64AC"/>
    <w:rsid w:val="00EC66A4"/>
    <w:rsid w:val="00EC6790"/>
    <w:rsid w:val="00EC68D9"/>
    <w:rsid w:val="00EC6B8C"/>
    <w:rsid w:val="00EC6BB0"/>
    <w:rsid w:val="00EC6D45"/>
    <w:rsid w:val="00EC6ED6"/>
    <w:rsid w:val="00EC7A00"/>
    <w:rsid w:val="00EC7F92"/>
    <w:rsid w:val="00EC7F9A"/>
    <w:rsid w:val="00ED01BE"/>
    <w:rsid w:val="00ED029D"/>
    <w:rsid w:val="00ED03B1"/>
    <w:rsid w:val="00ED0457"/>
    <w:rsid w:val="00ED07AF"/>
    <w:rsid w:val="00ED0B9F"/>
    <w:rsid w:val="00ED0CD1"/>
    <w:rsid w:val="00ED0DB6"/>
    <w:rsid w:val="00ED0E56"/>
    <w:rsid w:val="00ED1135"/>
    <w:rsid w:val="00ED142D"/>
    <w:rsid w:val="00ED15FE"/>
    <w:rsid w:val="00ED165B"/>
    <w:rsid w:val="00ED17E1"/>
    <w:rsid w:val="00ED2359"/>
    <w:rsid w:val="00ED27FB"/>
    <w:rsid w:val="00ED2B3A"/>
    <w:rsid w:val="00ED2C98"/>
    <w:rsid w:val="00ED2CC5"/>
    <w:rsid w:val="00ED3289"/>
    <w:rsid w:val="00ED333E"/>
    <w:rsid w:val="00ED3387"/>
    <w:rsid w:val="00ED341C"/>
    <w:rsid w:val="00ED3AB4"/>
    <w:rsid w:val="00ED4067"/>
    <w:rsid w:val="00ED43A7"/>
    <w:rsid w:val="00ED4801"/>
    <w:rsid w:val="00ED491B"/>
    <w:rsid w:val="00ED49A5"/>
    <w:rsid w:val="00ED4EBA"/>
    <w:rsid w:val="00ED4EE4"/>
    <w:rsid w:val="00ED59D5"/>
    <w:rsid w:val="00ED628E"/>
    <w:rsid w:val="00ED6380"/>
    <w:rsid w:val="00ED63F8"/>
    <w:rsid w:val="00ED68FF"/>
    <w:rsid w:val="00ED69BE"/>
    <w:rsid w:val="00ED69F3"/>
    <w:rsid w:val="00ED6F77"/>
    <w:rsid w:val="00ED710F"/>
    <w:rsid w:val="00ED7578"/>
    <w:rsid w:val="00ED7716"/>
    <w:rsid w:val="00ED7717"/>
    <w:rsid w:val="00ED7719"/>
    <w:rsid w:val="00ED7844"/>
    <w:rsid w:val="00ED7C0C"/>
    <w:rsid w:val="00ED7C20"/>
    <w:rsid w:val="00ED7C85"/>
    <w:rsid w:val="00EE0062"/>
    <w:rsid w:val="00EE011C"/>
    <w:rsid w:val="00EE043A"/>
    <w:rsid w:val="00EE049D"/>
    <w:rsid w:val="00EE066A"/>
    <w:rsid w:val="00EE0782"/>
    <w:rsid w:val="00EE07FD"/>
    <w:rsid w:val="00EE0AC3"/>
    <w:rsid w:val="00EE0DFE"/>
    <w:rsid w:val="00EE0EEC"/>
    <w:rsid w:val="00EE147D"/>
    <w:rsid w:val="00EE1746"/>
    <w:rsid w:val="00EE1755"/>
    <w:rsid w:val="00EE1958"/>
    <w:rsid w:val="00EE19D6"/>
    <w:rsid w:val="00EE1ACB"/>
    <w:rsid w:val="00EE1C53"/>
    <w:rsid w:val="00EE21D8"/>
    <w:rsid w:val="00EE2318"/>
    <w:rsid w:val="00EE231B"/>
    <w:rsid w:val="00EE260D"/>
    <w:rsid w:val="00EE2717"/>
    <w:rsid w:val="00EE296F"/>
    <w:rsid w:val="00EE3014"/>
    <w:rsid w:val="00EE34E5"/>
    <w:rsid w:val="00EE38DF"/>
    <w:rsid w:val="00EE3A31"/>
    <w:rsid w:val="00EE3BA4"/>
    <w:rsid w:val="00EE3EE7"/>
    <w:rsid w:val="00EE431A"/>
    <w:rsid w:val="00EE4369"/>
    <w:rsid w:val="00EE44BD"/>
    <w:rsid w:val="00EE453F"/>
    <w:rsid w:val="00EE455B"/>
    <w:rsid w:val="00EE4C68"/>
    <w:rsid w:val="00EE4C87"/>
    <w:rsid w:val="00EE53D3"/>
    <w:rsid w:val="00EE54C2"/>
    <w:rsid w:val="00EE57CC"/>
    <w:rsid w:val="00EE593D"/>
    <w:rsid w:val="00EE5CD7"/>
    <w:rsid w:val="00EE60F2"/>
    <w:rsid w:val="00EE6167"/>
    <w:rsid w:val="00EE621A"/>
    <w:rsid w:val="00EE635D"/>
    <w:rsid w:val="00EE69A5"/>
    <w:rsid w:val="00EE6A4A"/>
    <w:rsid w:val="00EE6ADA"/>
    <w:rsid w:val="00EE6E2B"/>
    <w:rsid w:val="00EE7788"/>
    <w:rsid w:val="00EE78CA"/>
    <w:rsid w:val="00EE7AE5"/>
    <w:rsid w:val="00EE7BAA"/>
    <w:rsid w:val="00EF0229"/>
    <w:rsid w:val="00EF03C9"/>
    <w:rsid w:val="00EF03DB"/>
    <w:rsid w:val="00EF042B"/>
    <w:rsid w:val="00EF055A"/>
    <w:rsid w:val="00EF0634"/>
    <w:rsid w:val="00EF0E09"/>
    <w:rsid w:val="00EF0E8F"/>
    <w:rsid w:val="00EF1392"/>
    <w:rsid w:val="00EF18B1"/>
    <w:rsid w:val="00EF1A25"/>
    <w:rsid w:val="00EF1B23"/>
    <w:rsid w:val="00EF1B9B"/>
    <w:rsid w:val="00EF1F65"/>
    <w:rsid w:val="00EF2228"/>
    <w:rsid w:val="00EF258B"/>
    <w:rsid w:val="00EF2775"/>
    <w:rsid w:val="00EF2D48"/>
    <w:rsid w:val="00EF30B1"/>
    <w:rsid w:val="00EF3342"/>
    <w:rsid w:val="00EF3794"/>
    <w:rsid w:val="00EF38F2"/>
    <w:rsid w:val="00EF3BEC"/>
    <w:rsid w:val="00EF3D4B"/>
    <w:rsid w:val="00EF3DEF"/>
    <w:rsid w:val="00EF4045"/>
    <w:rsid w:val="00EF4484"/>
    <w:rsid w:val="00EF46C3"/>
    <w:rsid w:val="00EF52EE"/>
    <w:rsid w:val="00EF5379"/>
    <w:rsid w:val="00EF5894"/>
    <w:rsid w:val="00EF5947"/>
    <w:rsid w:val="00EF60A0"/>
    <w:rsid w:val="00EF6296"/>
    <w:rsid w:val="00EF6737"/>
    <w:rsid w:val="00EF687B"/>
    <w:rsid w:val="00EF6886"/>
    <w:rsid w:val="00EF6C41"/>
    <w:rsid w:val="00EF6D25"/>
    <w:rsid w:val="00EF6DA9"/>
    <w:rsid w:val="00EF704E"/>
    <w:rsid w:val="00EF723E"/>
    <w:rsid w:val="00EF737E"/>
    <w:rsid w:val="00EF7794"/>
    <w:rsid w:val="00EF7905"/>
    <w:rsid w:val="00EF7C15"/>
    <w:rsid w:val="00EF7DCE"/>
    <w:rsid w:val="00EF7E57"/>
    <w:rsid w:val="00F0022B"/>
    <w:rsid w:val="00F00872"/>
    <w:rsid w:val="00F008A4"/>
    <w:rsid w:val="00F00B03"/>
    <w:rsid w:val="00F00DBC"/>
    <w:rsid w:val="00F00F74"/>
    <w:rsid w:val="00F016FB"/>
    <w:rsid w:val="00F018C6"/>
    <w:rsid w:val="00F02087"/>
    <w:rsid w:val="00F020D0"/>
    <w:rsid w:val="00F0223E"/>
    <w:rsid w:val="00F0264A"/>
    <w:rsid w:val="00F02667"/>
    <w:rsid w:val="00F02831"/>
    <w:rsid w:val="00F029E7"/>
    <w:rsid w:val="00F02C79"/>
    <w:rsid w:val="00F02D0E"/>
    <w:rsid w:val="00F02D2E"/>
    <w:rsid w:val="00F02DC1"/>
    <w:rsid w:val="00F02F0F"/>
    <w:rsid w:val="00F03408"/>
    <w:rsid w:val="00F03CE0"/>
    <w:rsid w:val="00F03DB7"/>
    <w:rsid w:val="00F03F4A"/>
    <w:rsid w:val="00F04247"/>
    <w:rsid w:val="00F042BE"/>
    <w:rsid w:val="00F0451B"/>
    <w:rsid w:val="00F04A25"/>
    <w:rsid w:val="00F04BCC"/>
    <w:rsid w:val="00F04BD9"/>
    <w:rsid w:val="00F050B0"/>
    <w:rsid w:val="00F05106"/>
    <w:rsid w:val="00F05AF8"/>
    <w:rsid w:val="00F05C83"/>
    <w:rsid w:val="00F05CB0"/>
    <w:rsid w:val="00F060A7"/>
    <w:rsid w:val="00F06622"/>
    <w:rsid w:val="00F06BA8"/>
    <w:rsid w:val="00F07061"/>
    <w:rsid w:val="00F07069"/>
    <w:rsid w:val="00F0728C"/>
    <w:rsid w:val="00F07394"/>
    <w:rsid w:val="00F0751C"/>
    <w:rsid w:val="00F075BD"/>
    <w:rsid w:val="00F076DB"/>
    <w:rsid w:val="00F07907"/>
    <w:rsid w:val="00F07CE2"/>
    <w:rsid w:val="00F07F52"/>
    <w:rsid w:val="00F1043E"/>
    <w:rsid w:val="00F1061C"/>
    <w:rsid w:val="00F107D6"/>
    <w:rsid w:val="00F109A0"/>
    <w:rsid w:val="00F10A30"/>
    <w:rsid w:val="00F10AC4"/>
    <w:rsid w:val="00F10B25"/>
    <w:rsid w:val="00F117DC"/>
    <w:rsid w:val="00F118F9"/>
    <w:rsid w:val="00F11914"/>
    <w:rsid w:val="00F11981"/>
    <w:rsid w:val="00F11B9A"/>
    <w:rsid w:val="00F11D1C"/>
    <w:rsid w:val="00F11D8E"/>
    <w:rsid w:val="00F11DAC"/>
    <w:rsid w:val="00F11ED8"/>
    <w:rsid w:val="00F11F0A"/>
    <w:rsid w:val="00F11F37"/>
    <w:rsid w:val="00F12359"/>
    <w:rsid w:val="00F12BEA"/>
    <w:rsid w:val="00F12EF6"/>
    <w:rsid w:val="00F12F79"/>
    <w:rsid w:val="00F1324B"/>
    <w:rsid w:val="00F13327"/>
    <w:rsid w:val="00F13341"/>
    <w:rsid w:val="00F137DD"/>
    <w:rsid w:val="00F1398B"/>
    <w:rsid w:val="00F144F6"/>
    <w:rsid w:val="00F14B82"/>
    <w:rsid w:val="00F14BDA"/>
    <w:rsid w:val="00F14C52"/>
    <w:rsid w:val="00F14E68"/>
    <w:rsid w:val="00F1507D"/>
    <w:rsid w:val="00F15440"/>
    <w:rsid w:val="00F154CF"/>
    <w:rsid w:val="00F157CA"/>
    <w:rsid w:val="00F15856"/>
    <w:rsid w:val="00F158BB"/>
    <w:rsid w:val="00F15D6F"/>
    <w:rsid w:val="00F1625C"/>
    <w:rsid w:val="00F16497"/>
    <w:rsid w:val="00F16622"/>
    <w:rsid w:val="00F16714"/>
    <w:rsid w:val="00F16830"/>
    <w:rsid w:val="00F168B8"/>
    <w:rsid w:val="00F16A32"/>
    <w:rsid w:val="00F16C70"/>
    <w:rsid w:val="00F16ED0"/>
    <w:rsid w:val="00F17F88"/>
    <w:rsid w:val="00F200B6"/>
    <w:rsid w:val="00F201E3"/>
    <w:rsid w:val="00F2056D"/>
    <w:rsid w:val="00F20BC5"/>
    <w:rsid w:val="00F212B9"/>
    <w:rsid w:val="00F215D6"/>
    <w:rsid w:val="00F21692"/>
    <w:rsid w:val="00F21DC1"/>
    <w:rsid w:val="00F21FA5"/>
    <w:rsid w:val="00F221CF"/>
    <w:rsid w:val="00F221FB"/>
    <w:rsid w:val="00F22511"/>
    <w:rsid w:val="00F22551"/>
    <w:rsid w:val="00F225B9"/>
    <w:rsid w:val="00F22714"/>
    <w:rsid w:val="00F227E1"/>
    <w:rsid w:val="00F229E9"/>
    <w:rsid w:val="00F22B67"/>
    <w:rsid w:val="00F22BA2"/>
    <w:rsid w:val="00F23468"/>
    <w:rsid w:val="00F234E3"/>
    <w:rsid w:val="00F23C0D"/>
    <w:rsid w:val="00F23C78"/>
    <w:rsid w:val="00F2408C"/>
    <w:rsid w:val="00F24626"/>
    <w:rsid w:val="00F248C8"/>
    <w:rsid w:val="00F24B65"/>
    <w:rsid w:val="00F24C07"/>
    <w:rsid w:val="00F254FD"/>
    <w:rsid w:val="00F25500"/>
    <w:rsid w:val="00F256D3"/>
    <w:rsid w:val="00F257D7"/>
    <w:rsid w:val="00F25822"/>
    <w:rsid w:val="00F258D4"/>
    <w:rsid w:val="00F25917"/>
    <w:rsid w:val="00F25F4F"/>
    <w:rsid w:val="00F25FDA"/>
    <w:rsid w:val="00F2637D"/>
    <w:rsid w:val="00F26F80"/>
    <w:rsid w:val="00F26FAF"/>
    <w:rsid w:val="00F276CC"/>
    <w:rsid w:val="00F276CE"/>
    <w:rsid w:val="00F2789A"/>
    <w:rsid w:val="00F279ED"/>
    <w:rsid w:val="00F27C48"/>
    <w:rsid w:val="00F27CBF"/>
    <w:rsid w:val="00F30080"/>
    <w:rsid w:val="00F303CF"/>
    <w:rsid w:val="00F30954"/>
    <w:rsid w:val="00F309B2"/>
    <w:rsid w:val="00F30B3F"/>
    <w:rsid w:val="00F30B5E"/>
    <w:rsid w:val="00F31103"/>
    <w:rsid w:val="00F31137"/>
    <w:rsid w:val="00F313E7"/>
    <w:rsid w:val="00F315AD"/>
    <w:rsid w:val="00F31A5A"/>
    <w:rsid w:val="00F31AD9"/>
    <w:rsid w:val="00F32151"/>
    <w:rsid w:val="00F321A3"/>
    <w:rsid w:val="00F32473"/>
    <w:rsid w:val="00F32848"/>
    <w:rsid w:val="00F32E27"/>
    <w:rsid w:val="00F330A7"/>
    <w:rsid w:val="00F33359"/>
    <w:rsid w:val="00F3358F"/>
    <w:rsid w:val="00F33779"/>
    <w:rsid w:val="00F33847"/>
    <w:rsid w:val="00F33917"/>
    <w:rsid w:val="00F33D7D"/>
    <w:rsid w:val="00F33F37"/>
    <w:rsid w:val="00F34316"/>
    <w:rsid w:val="00F344FE"/>
    <w:rsid w:val="00F34687"/>
    <w:rsid w:val="00F34D81"/>
    <w:rsid w:val="00F350F8"/>
    <w:rsid w:val="00F3543E"/>
    <w:rsid w:val="00F3572F"/>
    <w:rsid w:val="00F35743"/>
    <w:rsid w:val="00F35C97"/>
    <w:rsid w:val="00F362A5"/>
    <w:rsid w:val="00F363EF"/>
    <w:rsid w:val="00F36480"/>
    <w:rsid w:val="00F364FF"/>
    <w:rsid w:val="00F36E14"/>
    <w:rsid w:val="00F36F16"/>
    <w:rsid w:val="00F36FE4"/>
    <w:rsid w:val="00F371BF"/>
    <w:rsid w:val="00F378D3"/>
    <w:rsid w:val="00F378F3"/>
    <w:rsid w:val="00F37910"/>
    <w:rsid w:val="00F37983"/>
    <w:rsid w:val="00F40044"/>
    <w:rsid w:val="00F40614"/>
    <w:rsid w:val="00F40787"/>
    <w:rsid w:val="00F40C47"/>
    <w:rsid w:val="00F40E07"/>
    <w:rsid w:val="00F40EDA"/>
    <w:rsid w:val="00F411AD"/>
    <w:rsid w:val="00F413E0"/>
    <w:rsid w:val="00F41516"/>
    <w:rsid w:val="00F4165A"/>
    <w:rsid w:val="00F416FE"/>
    <w:rsid w:val="00F41982"/>
    <w:rsid w:val="00F41B60"/>
    <w:rsid w:val="00F41F15"/>
    <w:rsid w:val="00F41FAB"/>
    <w:rsid w:val="00F424AC"/>
    <w:rsid w:val="00F4252F"/>
    <w:rsid w:val="00F4256B"/>
    <w:rsid w:val="00F42AFA"/>
    <w:rsid w:val="00F42D94"/>
    <w:rsid w:val="00F42E5C"/>
    <w:rsid w:val="00F4318C"/>
    <w:rsid w:val="00F43213"/>
    <w:rsid w:val="00F432C6"/>
    <w:rsid w:val="00F43D3F"/>
    <w:rsid w:val="00F4411C"/>
    <w:rsid w:val="00F44129"/>
    <w:rsid w:val="00F44285"/>
    <w:rsid w:val="00F4472D"/>
    <w:rsid w:val="00F44738"/>
    <w:rsid w:val="00F44984"/>
    <w:rsid w:val="00F44D9E"/>
    <w:rsid w:val="00F45288"/>
    <w:rsid w:val="00F456BA"/>
    <w:rsid w:val="00F457B7"/>
    <w:rsid w:val="00F45B22"/>
    <w:rsid w:val="00F45D8A"/>
    <w:rsid w:val="00F46431"/>
    <w:rsid w:val="00F4646B"/>
    <w:rsid w:val="00F466F8"/>
    <w:rsid w:val="00F4683B"/>
    <w:rsid w:val="00F46B19"/>
    <w:rsid w:val="00F46D23"/>
    <w:rsid w:val="00F4704B"/>
    <w:rsid w:val="00F477D4"/>
    <w:rsid w:val="00F479A7"/>
    <w:rsid w:val="00F47D2F"/>
    <w:rsid w:val="00F47DBE"/>
    <w:rsid w:val="00F500E2"/>
    <w:rsid w:val="00F503F1"/>
    <w:rsid w:val="00F50466"/>
    <w:rsid w:val="00F5089C"/>
    <w:rsid w:val="00F50B88"/>
    <w:rsid w:val="00F50CB2"/>
    <w:rsid w:val="00F50EC1"/>
    <w:rsid w:val="00F50FAF"/>
    <w:rsid w:val="00F51221"/>
    <w:rsid w:val="00F512A5"/>
    <w:rsid w:val="00F51CC5"/>
    <w:rsid w:val="00F52127"/>
    <w:rsid w:val="00F52153"/>
    <w:rsid w:val="00F5218A"/>
    <w:rsid w:val="00F523C4"/>
    <w:rsid w:val="00F52420"/>
    <w:rsid w:val="00F524D0"/>
    <w:rsid w:val="00F526D8"/>
    <w:rsid w:val="00F52C3D"/>
    <w:rsid w:val="00F53201"/>
    <w:rsid w:val="00F532FE"/>
    <w:rsid w:val="00F53429"/>
    <w:rsid w:val="00F53513"/>
    <w:rsid w:val="00F53532"/>
    <w:rsid w:val="00F53B87"/>
    <w:rsid w:val="00F53C9D"/>
    <w:rsid w:val="00F53E60"/>
    <w:rsid w:val="00F53FD5"/>
    <w:rsid w:val="00F5427E"/>
    <w:rsid w:val="00F54657"/>
    <w:rsid w:val="00F54718"/>
    <w:rsid w:val="00F54763"/>
    <w:rsid w:val="00F54A2C"/>
    <w:rsid w:val="00F54AE1"/>
    <w:rsid w:val="00F5509B"/>
    <w:rsid w:val="00F55428"/>
    <w:rsid w:val="00F55469"/>
    <w:rsid w:val="00F555AE"/>
    <w:rsid w:val="00F556B1"/>
    <w:rsid w:val="00F557AE"/>
    <w:rsid w:val="00F55866"/>
    <w:rsid w:val="00F55A9E"/>
    <w:rsid w:val="00F55C26"/>
    <w:rsid w:val="00F55FF1"/>
    <w:rsid w:val="00F56114"/>
    <w:rsid w:val="00F562B8"/>
    <w:rsid w:val="00F563F4"/>
    <w:rsid w:val="00F56446"/>
    <w:rsid w:val="00F5673A"/>
    <w:rsid w:val="00F56DF5"/>
    <w:rsid w:val="00F56F49"/>
    <w:rsid w:val="00F57143"/>
    <w:rsid w:val="00F576C2"/>
    <w:rsid w:val="00F57B8B"/>
    <w:rsid w:val="00F57C30"/>
    <w:rsid w:val="00F60116"/>
    <w:rsid w:val="00F61191"/>
    <w:rsid w:val="00F61283"/>
    <w:rsid w:val="00F613D5"/>
    <w:rsid w:val="00F614C4"/>
    <w:rsid w:val="00F6177D"/>
    <w:rsid w:val="00F617C2"/>
    <w:rsid w:val="00F61A1E"/>
    <w:rsid w:val="00F61D55"/>
    <w:rsid w:val="00F61F14"/>
    <w:rsid w:val="00F6224B"/>
    <w:rsid w:val="00F62480"/>
    <w:rsid w:val="00F62548"/>
    <w:rsid w:val="00F627B0"/>
    <w:rsid w:val="00F62D13"/>
    <w:rsid w:val="00F62D93"/>
    <w:rsid w:val="00F62DD1"/>
    <w:rsid w:val="00F6357C"/>
    <w:rsid w:val="00F63580"/>
    <w:rsid w:val="00F63625"/>
    <w:rsid w:val="00F6373A"/>
    <w:rsid w:val="00F637FF"/>
    <w:rsid w:val="00F642DB"/>
    <w:rsid w:val="00F6436B"/>
    <w:rsid w:val="00F644B9"/>
    <w:rsid w:val="00F64855"/>
    <w:rsid w:val="00F64A60"/>
    <w:rsid w:val="00F64DEA"/>
    <w:rsid w:val="00F64ED6"/>
    <w:rsid w:val="00F65783"/>
    <w:rsid w:val="00F66672"/>
    <w:rsid w:val="00F666C3"/>
    <w:rsid w:val="00F66A0E"/>
    <w:rsid w:val="00F66B38"/>
    <w:rsid w:val="00F675CB"/>
    <w:rsid w:val="00F676B0"/>
    <w:rsid w:val="00F67A92"/>
    <w:rsid w:val="00F67C25"/>
    <w:rsid w:val="00F67DFB"/>
    <w:rsid w:val="00F67FB5"/>
    <w:rsid w:val="00F70104"/>
    <w:rsid w:val="00F7019D"/>
    <w:rsid w:val="00F701A3"/>
    <w:rsid w:val="00F70395"/>
    <w:rsid w:val="00F7043A"/>
    <w:rsid w:val="00F704A6"/>
    <w:rsid w:val="00F705C3"/>
    <w:rsid w:val="00F70E92"/>
    <w:rsid w:val="00F70FBD"/>
    <w:rsid w:val="00F71247"/>
    <w:rsid w:val="00F71285"/>
    <w:rsid w:val="00F7131C"/>
    <w:rsid w:val="00F7136B"/>
    <w:rsid w:val="00F714C5"/>
    <w:rsid w:val="00F716FC"/>
    <w:rsid w:val="00F717E3"/>
    <w:rsid w:val="00F71B52"/>
    <w:rsid w:val="00F71CDB"/>
    <w:rsid w:val="00F72103"/>
    <w:rsid w:val="00F72195"/>
    <w:rsid w:val="00F722D8"/>
    <w:rsid w:val="00F723D0"/>
    <w:rsid w:val="00F7275D"/>
    <w:rsid w:val="00F73429"/>
    <w:rsid w:val="00F7383A"/>
    <w:rsid w:val="00F73973"/>
    <w:rsid w:val="00F73BCA"/>
    <w:rsid w:val="00F73C78"/>
    <w:rsid w:val="00F73CDD"/>
    <w:rsid w:val="00F7416D"/>
    <w:rsid w:val="00F74223"/>
    <w:rsid w:val="00F7423C"/>
    <w:rsid w:val="00F74287"/>
    <w:rsid w:val="00F7448B"/>
    <w:rsid w:val="00F745DC"/>
    <w:rsid w:val="00F748C3"/>
    <w:rsid w:val="00F74A03"/>
    <w:rsid w:val="00F75403"/>
    <w:rsid w:val="00F7596C"/>
    <w:rsid w:val="00F75FA7"/>
    <w:rsid w:val="00F761C4"/>
    <w:rsid w:val="00F763D8"/>
    <w:rsid w:val="00F769B3"/>
    <w:rsid w:val="00F76BA8"/>
    <w:rsid w:val="00F76C34"/>
    <w:rsid w:val="00F76CDD"/>
    <w:rsid w:val="00F76EC3"/>
    <w:rsid w:val="00F771B1"/>
    <w:rsid w:val="00F774D5"/>
    <w:rsid w:val="00F77785"/>
    <w:rsid w:val="00F77A63"/>
    <w:rsid w:val="00F77F35"/>
    <w:rsid w:val="00F800E6"/>
    <w:rsid w:val="00F80794"/>
    <w:rsid w:val="00F80A21"/>
    <w:rsid w:val="00F80C6F"/>
    <w:rsid w:val="00F81479"/>
    <w:rsid w:val="00F81F39"/>
    <w:rsid w:val="00F829AF"/>
    <w:rsid w:val="00F82C56"/>
    <w:rsid w:val="00F82F87"/>
    <w:rsid w:val="00F8313C"/>
    <w:rsid w:val="00F8333F"/>
    <w:rsid w:val="00F8340E"/>
    <w:rsid w:val="00F83858"/>
    <w:rsid w:val="00F83ABB"/>
    <w:rsid w:val="00F83B5C"/>
    <w:rsid w:val="00F83D20"/>
    <w:rsid w:val="00F83FB2"/>
    <w:rsid w:val="00F847EC"/>
    <w:rsid w:val="00F84D8D"/>
    <w:rsid w:val="00F84E37"/>
    <w:rsid w:val="00F85037"/>
    <w:rsid w:val="00F8504C"/>
    <w:rsid w:val="00F850C3"/>
    <w:rsid w:val="00F85450"/>
    <w:rsid w:val="00F856CE"/>
    <w:rsid w:val="00F85D0E"/>
    <w:rsid w:val="00F860DC"/>
    <w:rsid w:val="00F861BC"/>
    <w:rsid w:val="00F86212"/>
    <w:rsid w:val="00F86676"/>
    <w:rsid w:val="00F867AD"/>
    <w:rsid w:val="00F86959"/>
    <w:rsid w:val="00F86A25"/>
    <w:rsid w:val="00F86BA9"/>
    <w:rsid w:val="00F87335"/>
    <w:rsid w:val="00F874EC"/>
    <w:rsid w:val="00F87532"/>
    <w:rsid w:val="00F877E1"/>
    <w:rsid w:val="00F8786F"/>
    <w:rsid w:val="00F87CA1"/>
    <w:rsid w:val="00F87F3A"/>
    <w:rsid w:val="00F87F45"/>
    <w:rsid w:val="00F9059B"/>
    <w:rsid w:val="00F90AB2"/>
    <w:rsid w:val="00F91047"/>
    <w:rsid w:val="00F9107E"/>
    <w:rsid w:val="00F91218"/>
    <w:rsid w:val="00F91294"/>
    <w:rsid w:val="00F912E5"/>
    <w:rsid w:val="00F91384"/>
    <w:rsid w:val="00F9181C"/>
    <w:rsid w:val="00F918A5"/>
    <w:rsid w:val="00F9212D"/>
    <w:rsid w:val="00F922E2"/>
    <w:rsid w:val="00F9242D"/>
    <w:rsid w:val="00F92593"/>
    <w:rsid w:val="00F926AC"/>
    <w:rsid w:val="00F92A41"/>
    <w:rsid w:val="00F92E1D"/>
    <w:rsid w:val="00F934C8"/>
    <w:rsid w:val="00F93521"/>
    <w:rsid w:val="00F93589"/>
    <w:rsid w:val="00F940A3"/>
    <w:rsid w:val="00F9434B"/>
    <w:rsid w:val="00F9455B"/>
    <w:rsid w:val="00F9487B"/>
    <w:rsid w:val="00F948B6"/>
    <w:rsid w:val="00F94947"/>
    <w:rsid w:val="00F94BA7"/>
    <w:rsid w:val="00F94BAA"/>
    <w:rsid w:val="00F94D24"/>
    <w:rsid w:val="00F95183"/>
    <w:rsid w:val="00F9534F"/>
    <w:rsid w:val="00F95559"/>
    <w:rsid w:val="00F9563C"/>
    <w:rsid w:val="00F95D62"/>
    <w:rsid w:val="00F95EC0"/>
    <w:rsid w:val="00F95FFC"/>
    <w:rsid w:val="00F96819"/>
    <w:rsid w:val="00F968A7"/>
    <w:rsid w:val="00F96B6D"/>
    <w:rsid w:val="00F96E65"/>
    <w:rsid w:val="00F96EE9"/>
    <w:rsid w:val="00F97356"/>
    <w:rsid w:val="00F9766F"/>
    <w:rsid w:val="00F97805"/>
    <w:rsid w:val="00F97868"/>
    <w:rsid w:val="00F97A36"/>
    <w:rsid w:val="00F97C07"/>
    <w:rsid w:val="00F97D6C"/>
    <w:rsid w:val="00F97E57"/>
    <w:rsid w:val="00F97E75"/>
    <w:rsid w:val="00FA0033"/>
    <w:rsid w:val="00FA0309"/>
    <w:rsid w:val="00FA04A1"/>
    <w:rsid w:val="00FA0501"/>
    <w:rsid w:val="00FA0724"/>
    <w:rsid w:val="00FA0793"/>
    <w:rsid w:val="00FA0AA3"/>
    <w:rsid w:val="00FA0CD5"/>
    <w:rsid w:val="00FA0D23"/>
    <w:rsid w:val="00FA0D90"/>
    <w:rsid w:val="00FA108E"/>
    <w:rsid w:val="00FA112C"/>
    <w:rsid w:val="00FA157B"/>
    <w:rsid w:val="00FA1803"/>
    <w:rsid w:val="00FA180D"/>
    <w:rsid w:val="00FA193F"/>
    <w:rsid w:val="00FA198A"/>
    <w:rsid w:val="00FA1B7C"/>
    <w:rsid w:val="00FA1DC4"/>
    <w:rsid w:val="00FA1EF0"/>
    <w:rsid w:val="00FA249F"/>
    <w:rsid w:val="00FA255D"/>
    <w:rsid w:val="00FA2587"/>
    <w:rsid w:val="00FA2753"/>
    <w:rsid w:val="00FA2A33"/>
    <w:rsid w:val="00FA2AD4"/>
    <w:rsid w:val="00FA2F9E"/>
    <w:rsid w:val="00FA30E2"/>
    <w:rsid w:val="00FA38AC"/>
    <w:rsid w:val="00FA4195"/>
    <w:rsid w:val="00FA45F0"/>
    <w:rsid w:val="00FA4601"/>
    <w:rsid w:val="00FA466C"/>
    <w:rsid w:val="00FA486A"/>
    <w:rsid w:val="00FA49CC"/>
    <w:rsid w:val="00FA4E3C"/>
    <w:rsid w:val="00FA4EA2"/>
    <w:rsid w:val="00FA4EBF"/>
    <w:rsid w:val="00FA51A2"/>
    <w:rsid w:val="00FA53D9"/>
    <w:rsid w:val="00FA564A"/>
    <w:rsid w:val="00FA57DB"/>
    <w:rsid w:val="00FA5C06"/>
    <w:rsid w:val="00FA5CEF"/>
    <w:rsid w:val="00FA5D50"/>
    <w:rsid w:val="00FA64EA"/>
    <w:rsid w:val="00FA6572"/>
    <w:rsid w:val="00FA660F"/>
    <w:rsid w:val="00FA6A18"/>
    <w:rsid w:val="00FA6C7A"/>
    <w:rsid w:val="00FA6D85"/>
    <w:rsid w:val="00FA6E48"/>
    <w:rsid w:val="00FA7258"/>
    <w:rsid w:val="00FA727A"/>
    <w:rsid w:val="00FA72F9"/>
    <w:rsid w:val="00FA7B3F"/>
    <w:rsid w:val="00FA7E4B"/>
    <w:rsid w:val="00FB01E8"/>
    <w:rsid w:val="00FB02E0"/>
    <w:rsid w:val="00FB0F65"/>
    <w:rsid w:val="00FB1133"/>
    <w:rsid w:val="00FB1298"/>
    <w:rsid w:val="00FB1316"/>
    <w:rsid w:val="00FB14CD"/>
    <w:rsid w:val="00FB1BFF"/>
    <w:rsid w:val="00FB1D64"/>
    <w:rsid w:val="00FB2230"/>
    <w:rsid w:val="00FB25A8"/>
    <w:rsid w:val="00FB28AA"/>
    <w:rsid w:val="00FB2979"/>
    <w:rsid w:val="00FB2B8D"/>
    <w:rsid w:val="00FB2DB5"/>
    <w:rsid w:val="00FB2E9A"/>
    <w:rsid w:val="00FB2EF8"/>
    <w:rsid w:val="00FB36AD"/>
    <w:rsid w:val="00FB3D27"/>
    <w:rsid w:val="00FB3D92"/>
    <w:rsid w:val="00FB3E09"/>
    <w:rsid w:val="00FB3E5A"/>
    <w:rsid w:val="00FB3F7A"/>
    <w:rsid w:val="00FB4231"/>
    <w:rsid w:val="00FB4310"/>
    <w:rsid w:val="00FB4827"/>
    <w:rsid w:val="00FB4C35"/>
    <w:rsid w:val="00FB592A"/>
    <w:rsid w:val="00FB5DB8"/>
    <w:rsid w:val="00FB5E9C"/>
    <w:rsid w:val="00FB637E"/>
    <w:rsid w:val="00FB64E3"/>
    <w:rsid w:val="00FB6506"/>
    <w:rsid w:val="00FB67CD"/>
    <w:rsid w:val="00FB67E9"/>
    <w:rsid w:val="00FB6B82"/>
    <w:rsid w:val="00FB7424"/>
    <w:rsid w:val="00FB79A6"/>
    <w:rsid w:val="00FB7A4E"/>
    <w:rsid w:val="00FB7BF6"/>
    <w:rsid w:val="00FC0183"/>
    <w:rsid w:val="00FC0865"/>
    <w:rsid w:val="00FC0A54"/>
    <w:rsid w:val="00FC0C90"/>
    <w:rsid w:val="00FC0F23"/>
    <w:rsid w:val="00FC10C4"/>
    <w:rsid w:val="00FC12E0"/>
    <w:rsid w:val="00FC174E"/>
    <w:rsid w:val="00FC187E"/>
    <w:rsid w:val="00FC1A14"/>
    <w:rsid w:val="00FC1A4F"/>
    <w:rsid w:val="00FC1BE3"/>
    <w:rsid w:val="00FC1EEF"/>
    <w:rsid w:val="00FC2321"/>
    <w:rsid w:val="00FC2EB9"/>
    <w:rsid w:val="00FC2ED5"/>
    <w:rsid w:val="00FC322F"/>
    <w:rsid w:val="00FC3310"/>
    <w:rsid w:val="00FC3489"/>
    <w:rsid w:val="00FC3679"/>
    <w:rsid w:val="00FC3CED"/>
    <w:rsid w:val="00FC40B0"/>
    <w:rsid w:val="00FC457C"/>
    <w:rsid w:val="00FC4CD0"/>
    <w:rsid w:val="00FC4CDA"/>
    <w:rsid w:val="00FC5248"/>
    <w:rsid w:val="00FC55D4"/>
    <w:rsid w:val="00FC57D5"/>
    <w:rsid w:val="00FC593D"/>
    <w:rsid w:val="00FC5FAA"/>
    <w:rsid w:val="00FC60D3"/>
    <w:rsid w:val="00FC64B4"/>
    <w:rsid w:val="00FC65AA"/>
    <w:rsid w:val="00FC69FB"/>
    <w:rsid w:val="00FC73B3"/>
    <w:rsid w:val="00FC7472"/>
    <w:rsid w:val="00FC75D8"/>
    <w:rsid w:val="00FC7BDB"/>
    <w:rsid w:val="00FC7C39"/>
    <w:rsid w:val="00FC7D01"/>
    <w:rsid w:val="00FD0072"/>
    <w:rsid w:val="00FD086B"/>
    <w:rsid w:val="00FD0A36"/>
    <w:rsid w:val="00FD0C7E"/>
    <w:rsid w:val="00FD0E72"/>
    <w:rsid w:val="00FD1856"/>
    <w:rsid w:val="00FD2365"/>
    <w:rsid w:val="00FD244C"/>
    <w:rsid w:val="00FD25B4"/>
    <w:rsid w:val="00FD28AA"/>
    <w:rsid w:val="00FD28AD"/>
    <w:rsid w:val="00FD2AC3"/>
    <w:rsid w:val="00FD2C70"/>
    <w:rsid w:val="00FD3361"/>
    <w:rsid w:val="00FD3A53"/>
    <w:rsid w:val="00FD3E6E"/>
    <w:rsid w:val="00FD4495"/>
    <w:rsid w:val="00FD4A2D"/>
    <w:rsid w:val="00FD4CF3"/>
    <w:rsid w:val="00FD5027"/>
    <w:rsid w:val="00FD5133"/>
    <w:rsid w:val="00FD5C45"/>
    <w:rsid w:val="00FD5C7F"/>
    <w:rsid w:val="00FD5EAF"/>
    <w:rsid w:val="00FD5EDD"/>
    <w:rsid w:val="00FD6028"/>
    <w:rsid w:val="00FD602E"/>
    <w:rsid w:val="00FD65D5"/>
    <w:rsid w:val="00FD75F8"/>
    <w:rsid w:val="00FD7776"/>
    <w:rsid w:val="00FD7778"/>
    <w:rsid w:val="00FD77D9"/>
    <w:rsid w:val="00FD7C49"/>
    <w:rsid w:val="00FD7DFB"/>
    <w:rsid w:val="00FE0079"/>
    <w:rsid w:val="00FE0268"/>
    <w:rsid w:val="00FE0409"/>
    <w:rsid w:val="00FE0858"/>
    <w:rsid w:val="00FE0987"/>
    <w:rsid w:val="00FE0AFD"/>
    <w:rsid w:val="00FE1114"/>
    <w:rsid w:val="00FE1466"/>
    <w:rsid w:val="00FE146A"/>
    <w:rsid w:val="00FE155D"/>
    <w:rsid w:val="00FE187F"/>
    <w:rsid w:val="00FE1C50"/>
    <w:rsid w:val="00FE1D55"/>
    <w:rsid w:val="00FE2729"/>
    <w:rsid w:val="00FE285A"/>
    <w:rsid w:val="00FE3297"/>
    <w:rsid w:val="00FE330B"/>
    <w:rsid w:val="00FE347A"/>
    <w:rsid w:val="00FE3506"/>
    <w:rsid w:val="00FE3668"/>
    <w:rsid w:val="00FE37E1"/>
    <w:rsid w:val="00FE3A15"/>
    <w:rsid w:val="00FE3BF6"/>
    <w:rsid w:val="00FE4029"/>
    <w:rsid w:val="00FE4268"/>
    <w:rsid w:val="00FE4525"/>
    <w:rsid w:val="00FE4544"/>
    <w:rsid w:val="00FE49EF"/>
    <w:rsid w:val="00FE4BD0"/>
    <w:rsid w:val="00FE55D4"/>
    <w:rsid w:val="00FE56A0"/>
    <w:rsid w:val="00FE5859"/>
    <w:rsid w:val="00FE5D5C"/>
    <w:rsid w:val="00FE602E"/>
    <w:rsid w:val="00FE6297"/>
    <w:rsid w:val="00FE66F6"/>
    <w:rsid w:val="00FE6B5A"/>
    <w:rsid w:val="00FE706B"/>
    <w:rsid w:val="00FE724C"/>
    <w:rsid w:val="00FE7340"/>
    <w:rsid w:val="00FE753A"/>
    <w:rsid w:val="00FE7834"/>
    <w:rsid w:val="00FE7AAD"/>
    <w:rsid w:val="00FE7C74"/>
    <w:rsid w:val="00FE7C94"/>
    <w:rsid w:val="00FE7CC0"/>
    <w:rsid w:val="00FE7DC3"/>
    <w:rsid w:val="00FF05BB"/>
    <w:rsid w:val="00FF0ECB"/>
    <w:rsid w:val="00FF0F0F"/>
    <w:rsid w:val="00FF116C"/>
    <w:rsid w:val="00FF2731"/>
    <w:rsid w:val="00FF281A"/>
    <w:rsid w:val="00FF29AC"/>
    <w:rsid w:val="00FF29AD"/>
    <w:rsid w:val="00FF2DFB"/>
    <w:rsid w:val="00FF2F70"/>
    <w:rsid w:val="00FF310B"/>
    <w:rsid w:val="00FF31EE"/>
    <w:rsid w:val="00FF334A"/>
    <w:rsid w:val="00FF36A4"/>
    <w:rsid w:val="00FF36ED"/>
    <w:rsid w:val="00FF39DD"/>
    <w:rsid w:val="00FF3AF8"/>
    <w:rsid w:val="00FF4531"/>
    <w:rsid w:val="00FF455C"/>
    <w:rsid w:val="00FF4E01"/>
    <w:rsid w:val="00FF4EE8"/>
    <w:rsid w:val="00FF5262"/>
    <w:rsid w:val="00FF53F6"/>
    <w:rsid w:val="00FF5439"/>
    <w:rsid w:val="00FF54EA"/>
    <w:rsid w:val="00FF5851"/>
    <w:rsid w:val="00FF5A99"/>
    <w:rsid w:val="00FF5B07"/>
    <w:rsid w:val="00FF5FF2"/>
    <w:rsid w:val="00FF615F"/>
    <w:rsid w:val="00FF6258"/>
    <w:rsid w:val="00FF64A8"/>
    <w:rsid w:val="00FF6B9B"/>
    <w:rsid w:val="00FF6CDE"/>
    <w:rsid w:val="00FF6E0D"/>
    <w:rsid w:val="00FF6EC2"/>
    <w:rsid w:val="00FF73C4"/>
    <w:rsid w:val="00FF7923"/>
    <w:rsid w:val="00FF79EE"/>
    <w:rsid w:val="00FF7FD5"/>
    <w:rsid w:val="01571D26"/>
    <w:rsid w:val="016158E9"/>
    <w:rsid w:val="03CE07DA"/>
    <w:rsid w:val="04302D8C"/>
    <w:rsid w:val="043A26C6"/>
    <w:rsid w:val="04526AA1"/>
    <w:rsid w:val="04850536"/>
    <w:rsid w:val="06B460FA"/>
    <w:rsid w:val="07194CC2"/>
    <w:rsid w:val="0723281B"/>
    <w:rsid w:val="08733140"/>
    <w:rsid w:val="08E06F11"/>
    <w:rsid w:val="093A1CD8"/>
    <w:rsid w:val="097E5C16"/>
    <w:rsid w:val="09872D1E"/>
    <w:rsid w:val="0A0A521C"/>
    <w:rsid w:val="0A54378C"/>
    <w:rsid w:val="0A6916FC"/>
    <w:rsid w:val="0A8D6C71"/>
    <w:rsid w:val="0AEF3908"/>
    <w:rsid w:val="0B1905D5"/>
    <w:rsid w:val="0BF70454"/>
    <w:rsid w:val="0DDE1DF5"/>
    <w:rsid w:val="0F8C64FC"/>
    <w:rsid w:val="0FE5762E"/>
    <w:rsid w:val="0FFB01AF"/>
    <w:rsid w:val="10172835"/>
    <w:rsid w:val="1149082A"/>
    <w:rsid w:val="1242504B"/>
    <w:rsid w:val="12454567"/>
    <w:rsid w:val="13001EA4"/>
    <w:rsid w:val="13286007"/>
    <w:rsid w:val="139136C1"/>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4D5BDF"/>
    <w:rsid w:val="27AF7D92"/>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0AC7128"/>
    <w:rsid w:val="310075AC"/>
    <w:rsid w:val="32E35C1E"/>
    <w:rsid w:val="337A5EC1"/>
    <w:rsid w:val="34075991"/>
    <w:rsid w:val="347B08FE"/>
    <w:rsid w:val="34A64C7D"/>
    <w:rsid w:val="364D3F00"/>
    <w:rsid w:val="36B20C46"/>
    <w:rsid w:val="36CF766C"/>
    <w:rsid w:val="36FC207B"/>
    <w:rsid w:val="374E7E20"/>
    <w:rsid w:val="379932E9"/>
    <w:rsid w:val="387E5A78"/>
    <w:rsid w:val="392D67A9"/>
    <w:rsid w:val="398B4221"/>
    <w:rsid w:val="3ACC368D"/>
    <w:rsid w:val="3B2B1A6B"/>
    <w:rsid w:val="3B7A483B"/>
    <w:rsid w:val="3C4B61EC"/>
    <w:rsid w:val="3CAC0F8F"/>
    <w:rsid w:val="3CDC39CA"/>
    <w:rsid w:val="3D433950"/>
    <w:rsid w:val="3D904F77"/>
    <w:rsid w:val="3EA64459"/>
    <w:rsid w:val="3ECF3642"/>
    <w:rsid w:val="402A4F9B"/>
    <w:rsid w:val="407C75E7"/>
    <w:rsid w:val="408D6E4D"/>
    <w:rsid w:val="40C1720F"/>
    <w:rsid w:val="40DB1743"/>
    <w:rsid w:val="40DB2E9C"/>
    <w:rsid w:val="41D00909"/>
    <w:rsid w:val="423201F7"/>
    <w:rsid w:val="423A4C17"/>
    <w:rsid w:val="42A25739"/>
    <w:rsid w:val="4342077C"/>
    <w:rsid w:val="44517C49"/>
    <w:rsid w:val="44E50743"/>
    <w:rsid w:val="450A1253"/>
    <w:rsid w:val="466C7F7C"/>
    <w:rsid w:val="485C6D77"/>
    <w:rsid w:val="48C357F6"/>
    <w:rsid w:val="48D62025"/>
    <w:rsid w:val="49B53A65"/>
    <w:rsid w:val="4B0336D3"/>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9F41BE7"/>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CE115A"/>
    <w:rsid w:val="67DB059B"/>
    <w:rsid w:val="681E0737"/>
    <w:rsid w:val="68D55636"/>
    <w:rsid w:val="69A449E9"/>
    <w:rsid w:val="6B6B081B"/>
    <w:rsid w:val="6B737CBE"/>
    <w:rsid w:val="6B800566"/>
    <w:rsid w:val="6BF51796"/>
    <w:rsid w:val="6CEB6178"/>
    <w:rsid w:val="6DD2249F"/>
    <w:rsid w:val="6DEA6C11"/>
    <w:rsid w:val="6E400423"/>
    <w:rsid w:val="6FA77AB0"/>
    <w:rsid w:val="72043384"/>
    <w:rsid w:val="721465D7"/>
    <w:rsid w:val="74051631"/>
    <w:rsid w:val="74886AC7"/>
    <w:rsid w:val="749A41B2"/>
    <w:rsid w:val="7501214F"/>
    <w:rsid w:val="762211D3"/>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A3C4DC"/>
  <w15:docId w15:val="{1BD620F9-5854-44CC-BBFE-8D17D04DA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uiPriority="35"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3"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G Times (WN)" w:eastAsia="Times New Roman" w:hAnsi="CG Times (WN)"/>
      <w:szCs w:val="24"/>
      <w:lang w:eastAsia="en-US"/>
    </w:rPr>
  </w:style>
  <w:style w:type="paragraph" w:styleId="Heading1">
    <w:name w:val="heading 1"/>
    <w:basedOn w:val="Normal"/>
    <w:next w:val="Normal"/>
    <w:qFormat/>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Heading1"/>
    <w:next w:val="Normal"/>
    <w:qFormat/>
    <w:pPr>
      <w:spacing w:before="180"/>
      <w:outlineLvl w:val="1"/>
    </w:pPr>
    <w:rPr>
      <w:sz w:val="32"/>
      <w:lang w:val="zh-CN"/>
    </w:rPr>
  </w:style>
  <w:style w:type="paragraph" w:styleId="Heading3">
    <w:name w:val="heading 3"/>
    <w:basedOn w:val="Heading2"/>
    <w:next w:val="Normal"/>
    <w:qFormat/>
    <w:pPr>
      <w:numPr>
        <w:numId w:val="0"/>
      </w:num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keepLines/>
      <w:tabs>
        <w:tab w:val="clear" w:pos="567"/>
      </w:tabs>
      <w:overflowPunct w:val="0"/>
      <w:autoSpaceDE w:val="0"/>
      <w:autoSpaceDN w:val="0"/>
      <w:adjustRightInd w:val="0"/>
      <w:spacing w:after="180"/>
      <w:ind w:left="1701" w:hanging="1701"/>
      <w:textAlignment w:val="baseline"/>
      <w:outlineLvl w:val="4"/>
    </w:pPr>
    <w:rPr>
      <w:rFonts w:eastAsia="Times New Roman" w:cs="Times New Roman"/>
      <w:b w:val="0"/>
      <w:bCs w:val="0"/>
      <w:kern w:val="0"/>
      <w:sz w:val="22"/>
      <w:szCs w:val="20"/>
      <w:lang w:val="en-GB" w:eastAsia="en-GB"/>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keepLines/>
      <w:numPr>
        <w:numId w:val="0"/>
      </w:numPr>
      <w:pBdr>
        <w:top w:val="single" w:sz="12" w:space="3" w:color="auto"/>
      </w:pBdr>
      <w:tabs>
        <w:tab w:val="clear" w:pos="567"/>
      </w:tabs>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en-GB"/>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sz w:val="18"/>
      <w:szCs w:val="18"/>
    </w:rPr>
  </w:style>
  <w:style w:type="paragraph" w:styleId="BodyText">
    <w:name w:val="Body Text"/>
    <w:basedOn w:val="Normal"/>
    <w:link w:val="BodyTextChar"/>
    <w:qFormat/>
    <w:pPr>
      <w:spacing w:after="120"/>
      <w:jc w:val="both"/>
    </w:pPr>
    <w:rPr>
      <w:rFonts w:eastAsia="MS Mincho"/>
    </w:rPr>
  </w:style>
  <w:style w:type="paragraph" w:styleId="BodyText3">
    <w:name w:val="Body Text 3"/>
    <w:basedOn w:val="Normal"/>
    <w:link w:val="BodyText3Char"/>
    <w:qFormat/>
    <w:pPr>
      <w:jc w:val="both"/>
    </w:pPr>
    <w:rPr>
      <w:rFonts w:ascii="Times New Roman" w:eastAsia="MS Gothic" w:hAnsi="Times New Roman"/>
      <w:sz w:val="24"/>
      <w:szCs w:val="20"/>
      <w:lang w:val="en-GB" w:eastAsia="ja-JP"/>
    </w:rPr>
  </w:style>
  <w:style w:type="paragraph" w:styleId="BodyTextIndent">
    <w:name w:val="Body Text Indent"/>
    <w:basedOn w:val="Normal"/>
    <w:link w:val="BodyTextIndentChar"/>
    <w:qFormat/>
    <w:pPr>
      <w:ind w:left="360"/>
    </w:pPr>
    <w:rPr>
      <w:rFonts w:ascii="Times New Roman" w:eastAsia="MS Gothic" w:hAnsi="Times New Roman"/>
      <w:sz w:val="24"/>
      <w:szCs w:val="20"/>
      <w:lang w:val="en-GB" w:eastAsia="ja-JP"/>
    </w:rPr>
  </w:style>
  <w:style w:type="paragraph" w:styleId="BodyTextIndent2">
    <w:name w:val="Body Text Indent 2"/>
    <w:basedOn w:val="Normal"/>
    <w:link w:val="BodyTextIndent2Char"/>
    <w:qFormat/>
    <w:pPr>
      <w:widowControl w:val="0"/>
      <w:ind w:left="1656"/>
      <w:jc w:val="both"/>
    </w:pPr>
    <w:rPr>
      <w:rFonts w:ascii="Times New Roman" w:eastAsia="MS Gothic" w:hAnsi="Times New Roman"/>
      <w:kern w:val="2"/>
      <w:sz w:val="24"/>
      <w:szCs w:val="20"/>
      <w:lang w:val="en-GB" w:eastAsia="ja-JP"/>
    </w:rPr>
  </w:style>
  <w:style w:type="paragraph" w:styleId="Caption">
    <w:name w:val="caption"/>
    <w:basedOn w:val="Normal"/>
    <w:next w:val="Normal"/>
    <w:link w:val="CaptionChar"/>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eastAsia="MS Gothic" w:hAnsi="Tahoma"/>
      <w:sz w:val="24"/>
      <w:szCs w:val="20"/>
      <w:lang w:val="en-GB" w:eastAsia="ja-JP"/>
    </w:rPr>
  </w:style>
  <w:style w:type="character" w:styleId="Emphasis">
    <w:name w:val="Emphasis"/>
    <w:basedOn w:val="DefaultParagraphFont"/>
    <w:qFormat/>
    <w:rPr>
      <w:i/>
      <w:iCs/>
    </w:rPr>
  </w:style>
  <w:style w:type="character" w:styleId="FollowedHyperlink">
    <w:name w:val="FollowedHyperlink"/>
    <w:qFormat/>
    <w:rPr>
      <w:color w:val="800080"/>
      <w:u w:val="single"/>
    </w:rPr>
  </w:style>
  <w:style w:type="paragraph" w:styleId="Footer">
    <w:name w:val="footer"/>
    <w:basedOn w:val="Normal"/>
    <w:link w:val="FooterChar"/>
    <w:qFormat/>
    <w:pPr>
      <w:tabs>
        <w:tab w:val="center" w:pos="4153"/>
        <w:tab w:val="right" w:pos="8306"/>
      </w:tabs>
      <w:snapToGrid w:val="0"/>
    </w:pPr>
    <w:rPr>
      <w:sz w:val="18"/>
      <w:szCs w:val="18"/>
    </w:rPr>
  </w:style>
  <w:style w:type="character" w:styleId="FootnoteReference">
    <w:name w:val="footnote reference"/>
    <w:basedOn w:val="DefaultParagraphFont"/>
    <w:qFormat/>
    <w:rPr>
      <w:b/>
      <w:position w:val="6"/>
      <w:sz w:val="16"/>
    </w:rPr>
  </w:style>
  <w:style w:type="paragraph" w:styleId="FootnoteText">
    <w:name w:val="footnote text"/>
    <w:basedOn w:val="Normal"/>
    <w:link w:val="FootnoteTextChar"/>
    <w:qFormat/>
    <w:pPr>
      <w:keepLines/>
      <w:ind w:left="454" w:hanging="454"/>
    </w:pPr>
    <w:rPr>
      <w:rFonts w:ascii="Times New Roman" w:hAnsi="Times New Roman"/>
      <w:sz w:val="16"/>
      <w:szCs w:val="20"/>
      <w:lang w:val="en-GB" w:eastAsia="en-GB"/>
    </w:rPr>
  </w:style>
  <w:style w:type="paragraph" w:styleId="Header">
    <w:name w:val="header"/>
    <w:basedOn w:val="Normal"/>
    <w:link w:val="HeaderChar"/>
    <w:qFormat/>
    <w:pPr>
      <w:tabs>
        <w:tab w:val="center" w:pos="4536"/>
        <w:tab w:val="right" w:pos="9072"/>
      </w:tabs>
    </w:pPr>
    <w:rPr>
      <w:rFonts w:ascii="Arial" w:eastAsia="MS Mincho" w:hAnsi="Arial"/>
      <w:b/>
    </w:rPr>
  </w:style>
  <w:style w:type="character" w:styleId="Hyperlink">
    <w:name w:val="Hyperlink"/>
    <w:uiPriority w:val="99"/>
    <w:qFormat/>
    <w:rPr>
      <w:color w:val="0000FF"/>
      <w:u w:val="single"/>
    </w:rPr>
  </w:style>
  <w:style w:type="paragraph" w:styleId="Index1">
    <w:name w:val="index 1"/>
    <w:basedOn w:val="Normal"/>
    <w:next w:val="Normal"/>
    <w:qFormat/>
    <w:pPr>
      <w:keepLines/>
    </w:pPr>
    <w:rPr>
      <w:rFonts w:ascii="Times New Roman" w:hAnsi="Times New Roman"/>
      <w:szCs w:val="20"/>
      <w:lang w:val="en-GB" w:eastAsia="en-GB"/>
    </w:rPr>
  </w:style>
  <w:style w:type="paragraph" w:styleId="Index2">
    <w:name w:val="index 2"/>
    <w:basedOn w:val="Index1"/>
    <w:next w:val="Normal"/>
    <w:qFormat/>
    <w:pPr>
      <w:ind w:left="284"/>
    </w:pPr>
  </w:style>
  <w:style w:type="paragraph" w:styleId="List">
    <w:name w:val="List"/>
    <w:basedOn w:val="Normal"/>
    <w:qFormat/>
    <w:pPr>
      <w:ind w:left="568" w:hanging="284"/>
    </w:pPr>
  </w:style>
  <w:style w:type="paragraph" w:styleId="List2">
    <w:name w:val="List 2"/>
    <w:basedOn w:val="List"/>
    <w:qFormat/>
    <w:pPr>
      <w:spacing w:after="120"/>
      <w:ind w:left="851"/>
    </w:pPr>
    <w:rPr>
      <w:rFonts w:ascii="Times New Roman" w:hAnsi="Times New Roman"/>
      <w:szCs w:val="20"/>
      <w:lang w:val="en-GB" w:eastAsia="en-GB"/>
    </w:rPr>
  </w:style>
  <w:style w:type="paragraph" w:styleId="List3">
    <w:name w:val="List 3"/>
    <w:basedOn w:val="Normal"/>
    <w:qFormat/>
    <w:pPr>
      <w:ind w:leftChars="400" w:left="100" w:hangingChars="200" w:hanging="200"/>
      <w:contextualSpacing/>
    </w:pPr>
  </w:style>
  <w:style w:type="paragraph" w:styleId="List4">
    <w:name w:val="List 4"/>
    <w:basedOn w:val="List3"/>
    <w:qFormat/>
    <w:pPr>
      <w:spacing w:after="120"/>
      <w:ind w:leftChars="0" w:left="1418" w:firstLineChars="0" w:hanging="284"/>
      <w:contextualSpacing w:val="0"/>
    </w:pPr>
    <w:rPr>
      <w:rFonts w:ascii="Times New Roman" w:hAnsi="Times New Roman"/>
      <w:szCs w:val="20"/>
      <w:lang w:val="en-GB" w:eastAsia="en-GB"/>
    </w:rPr>
  </w:style>
  <w:style w:type="paragraph" w:styleId="List5">
    <w:name w:val="List 5"/>
    <w:basedOn w:val="Normal"/>
    <w:qFormat/>
    <w:pPr>
      <w:ind w:leftChars="800" w:left="100" w:hangingChars="200" w:hanging="200"/>
      <w:contextualSpacing/>
    </w:pPr>
  </w:style>
  <w:style w:type="paragraph" w:styleId="ListBullet">
    <w:name w:val="List Bullet"/>
    <w:basedOn w:val="List"/>
    <w:qFormat/>
    <w:pPr>
      <w:spacing w:after="120"/>
    </w:pPr>
    <w:rPr>
      <w:rFonts w:ascii="Times New Roman" w:hAnsi="Times New Roman"/>
      <w:szCs w:val="20"/>
      <w:lang w:val="en-GB" w:eastAsia="en-GB"/>
    </w:rPr>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pPr>
      <w:spacing w:after="120"/>
    </w:pPr>
    <w:rPr>
      <w:rFonts w:ascii="Times New Roman" w:hAnsi="Times New Roman"/>
      <w:szCs w:val="20"/>
      <w:lang w:val="en-GB" w:eastAsia="en-GB"/>
    </w:rPr>
  </w:style>
  <w:style w:type="paragraph" w:styleId="ListNumber2">
    <w:name w:val="List Number 2"/>
    <w:basedOn w:val="ListNumber"/>
    <w:qFormat/>
    <w:pPr>
      <w:ind w:left="851"/>
    </w:pPr>
  </w:style>
  <w:style w:type="paragraph" w:styleId="NormalWeb">
    <w:name w:val="Normal (Web)"/>
    <w:basedOn w:val="Normal"/>
    <w:uiPriority w:val="99"/>
    <w:unhideWhenUsed/>
    <w:qFormat/>
    <w:pPr>
      <w:spacing w:before="100" w:beforeAutospacing="1" w:after="100" w:afterAutospacing="1"/>
    </w:pPr>
    <w:rPr>
      <w:rFonts w:ascii="MS PGothic" w:eastAsia="MS PGothic" w:hAnsi="MS PGothic" w:cs="MS PGothic"/>
      <w:sz w:val="24"/>
      <w:lang w:eastAsia="ja-JP"/>
    </w:rPr>
  </w:style>
  <w:style w:type="character" w:styleId="PageNumber">
    <w:name w:val="page number"/>
    <w:basedOn w:val="DefaultParagraphFont"/>
    <w:qFormat/>
  </w:style>
  <w:style w:type="paragraph" w:styleId="PlainText">
    <w:name w:val="Plain Text"/>
    <w:basedOn w:val="Normal"/>
    <w:link w:val="PlainTextChar"/>
    <w:qFormat/>
    <w:rPr>
      <w:rFonts w:ascii="Courier New" w:eastAsia="MS Gothic" w:hAnsi="Courier New"/>
      <w:sz w:val="24"/>
      <w:szCs w:val="20"/>
      <w:lang w:val="en-GB" w:eastAsia="ja-JP"/>
    </w:rPr>
  </w:style>
  <w:style w:type="character" w:styleId="Strong">
    <w:name w:val="Strong"/>
    <w:basedOn w:val="DefaultParagraphFont"/>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TOC1"/>
    <w:next w:val="Normal"/>
    <w:qFormat/>
    <w:pPr>
      <w:keepNext w:val="0"/>
      <w:keepLines w:val="0"/>
      <w:widowControl/>
      <w:tabs>
        <w:tab w:val="right" w:leader="dot" w:pos="9360"/>
      </w:tabs>
      <w:overflowPunct/>
      <w:autoSpaceDE/>
      <w:autoSpaceDN/>
      <w:adjustRightInd/>
      <w:ind w:left="0" w:right="0" w:firstLine="0"/>
      <w:textAlignment w:val="auto"/>
    </w:pPr>
    <w:rPr>
      <w:rFonts w:eastAsia="MS Gothic"/>
      <w:caps/>
      <w:sz w:val="24"/>
      <w:lang w:eastAsia="ja-JP"/>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rFonts w:eastAsia="Times New Roman"/>
      <w:sz w:val="22"/>
      <w:lang w:val="en-GB" w:eastAsia="en-GB"/>
    </w:rPr>
  </w:style>
  <w:style w:type="paragraph" w:styleId="Title">
    <w:name w:val="Title"/>
    <w:basedOn w:val="Normal"/>
    <w:link w:val="TitleChar"/>
    <w:qFormat/>
    <w:pPr>
      <w:jc w:val="center"/>
    </w:pPr>
    <w:rPr>
      <w:rFonts w:ascii="Arial" w:eastAsia="MS Gothic" w:hAnsi="Arial"/>
      <w:b/>
      <w:sz w:val="24"/>
      <w:szCs w:val="20"/>
      <w:lang w:val="en-GB" w:eastAsia="ja-JP"/>
    </w:rPr>
  </w:style>
  <w:style w:type="paragraph" w:styleId="TOC2">
    <w:name w:val="toc 2"/>
    <w:basedOn w:val="TOC1"/>
    <w:next w:val="Normal"/>
    <w:qFormat/>
    <w:pPr>
      <w:keepNext w:val="0"/>
      <w:spacing w:before="0"/>
      <w:ind w:left="851" w:hanging="851"/>
    </w:pPr>
    <w:rPr>
      <w:sz w:val="20"/>
    </w:rPr>
  </w:style>
  <w:style w:type="paragraph" w:styleId="TOC3">
    <w:name w:val="toc 3"/>
    <w:basedOn w:val="TOC2"/>
    <w:next w:val="Normal"/>
    <w:qFormat/>
    <w:pPr>
      <w:ind w:left="1134" w:hanging="1134"/>
    </w:pPr>
  </w:style>
  <w:style w:type="paragraph" w:styleId="TOC4">
    <w:name w:val="toc 4"/>
    <w:basedOn w:val="TOC3"/>
    <w:next w:val="Normal"/>
    <w:qFormat/>
    <w:pPr>
      <w:ind w:left="1418" w:hanging="1418"/>
    </w:pPr>
  </w:style>
  <w:style w:type="paragraph" w:styleId="TOC5">
    <w:name w:val="toc 5"/>
    <w:basedOn w:val="TOC4"/>
    <w:next w:val="Normal"/>
    <w:qFormat/>
    <w:pPr>
      <w:ind w:left="1701" w:hanging="1701"/>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styleId="TOC8">
    <w:name w:val="toc 8"/>
    <w:basedOn w:val="TOC1"/>
    <w:next w:val="Normal"/>
    <w:qFormat/>
    <w:pPr>
      <w:spacing w:before="180"/>
      <w:ind w:left="2693" w:hanging="2693"/>
    </w:pPr>
    <w:rPr>
      <w:b/>
    </w:rPr>
  </w:style>
  <w:style w:type="paragraph" w:styleId="TOC9">
    <w:name w:val="toc 9"/>
    <w:basedOn w:val="TOC8"/>
    <w:next w:val="Normal"/>
    <w:qFormat/>
    <w:pPr>
      <w:ind w:left="1418" w:hanging="1418"/>
    </w:p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Normal"/>
    <w:next w:val="Doc-text2"/>
    <w:uiPriority w:val="99"/>
    <w:qFormat/>
    <w:pPr>
      <w:numPr>
        <w:numId w:val="2"/>
      </w:numPr>
      <w:spacing w:before="60"/>
    </w:pPr>
    <w:rPr>
      <w:b/>
    </w:rPr>
  </w:style>
  <w:style w:type="character" w:customStyle="1" w:styleId="PLChar">
    <w:name w:val="PL Char"/>
    <w:basedOn w:val="DefaultParagraphFont"/>
    <w:link w:val="PL"/>
    <w:qFormat/>
    <w:rPr>
      <w:rFonts w:ascii="Courier New" w:hAnsi="Courier New" w:cs="Courier New"/>
    </w:rPr>
  </w:style>
  <w:style w:type="paragraph" w:customStyle="1" w:styleId="PL">
    <w:name w:val="PL"/>
    <w:basedOn w:val="Normal"/>
    <w:link w:val="PLChar"/>
    <w:qFormat/>
    <w:rPr>
      <w:rFonts w:ascii="Courier New" w:hAnsi="Courier New"/>
      <w:szCs w:val="20"/>
      <w:lang w:eastAsia="zh-CN"/>
    </w:rPr>
  </w:style>
  <w:style w:type="character" w:customStyle="1" w:styleId="B1Char1">
    <w:name w:val="B1 Char1"/>
    <w:basedOn w:val="DefaultParagraphFont"/>
    <w:link w:val="B1"/>
    <w:qFormat/>
  </w:style>
  <w:style w:type="paragraph" w:customStyle="1" w:styleId="B1">
    <w:name w:val="B1"/>
    <w:basedOn w:val="List"/>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Normal"/>
    <w:qFormat/>
    <w:pPr>
      <w:ind w:left="720"/>
    </w:pPr>
    <w:rPr>
      <w:rFonts w:ascii="Calibri" w:eastAsia="宋体" w:hAnsi="Calibri"/>
      <w:sz w:val="22"/>
      <w:szCs w:val="22"/>
      <w:lang w:eastAsia="zh-CN"/>
    </w:rPr>
  </w:style>
  <w:style w:type="paragraph" w:customStyle="1" w:styleId="B2">
    <w:name w:val="B2"/>
    <w:basedOn w:val="Normal"/>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ListParagraph">
    <w:name w:val="List Paragraph"/>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BodyTextChar">
    <w:name w:val="Body Text Char"/>
    <w:basedOn w:val="DefaultParagraphFont"/>
    <w:link w:val="BodyText"/>
    <w:qFormat/>
    <w:rPr>
      <w:szCs w:val="24"/>
      <w:lang w:eastAsia="en-US"/>
    </w:rPr>
  </w:style>
  <w:style w:type="character" w:customStyle="1" w:styleId="FooterChar">
    <w:name w:val="Footer Char"/>
    <w:basedOn w:val="DefaultParagraphFont"/>
    <w:link w:val="Footer"/>
    <w:qFormat/>
    <w:rPr>
      <w:rFonts w:eastAsia="Times New Roman"/>
      <w:sz w:val="18"/>
      <w:szCs w:val="18"/>
      <w:lang w:eastAsia="en-US"/>
    </w:rPr>
  </w:style>
  <w:style w:type="paragraph" w:customStyle="1" w:styleId="TH">
    <w:name w:val="TH"/>
    <w:basedOn w:val="Normal"/>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HeaderChar">
    <w:name w:val="Header Char"/>
    <w:basedOn w:val="DefaultParagraphFont"/>
    <w:link w:val="Header"/>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
    <w:name w:val="样式1"/>
    <w:basedOn w:val="Heading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
    <w:name w:val="样式2"/>
    <w:basedOn w:val="Heading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
    <w:name w:val="样式3"/>
    <w:basedOn w:val="1"/>
    <w:link w:val="30"/>
    <w:qFormat/>
    <w:pPr>
      <w:outlineLvl w:val="1"/>
    </w:pPr>
  </w:style>
  <w:style w:type="character" w:customStyle="1" w:styleId="30">
    <w:name w:val="样式3 字符"/>
    <w:basedOn w:val="DefaultParagraphFont"/>
    <w:link w:val="3"/>
    <w:qFormat/>
    <w:rPr>
      <w:rFonts w:ascii="Arial" w:eastAsia="宋体" w:hAnsi="Arial" w:cs="Arial"/>
      <w:sz w:val="36"/>
      <w:lang w:val="fr-FR"/>
    </w:rPr>
  </w:style>
  <w:style w:type="character" w:customStyle="1" w:styleId="ListParagraphChar">
    <w:name w:val="List Paragraph Char"/>
    <w:link w:val="ListParagraph"/>
    <w:uiPriority w:val="34"/>
    <w:qFormat/>
    <w:locked/>
    <w:rPr>
      <w:rFonts w:ascii="Calibri" w:eastAsia="宋体" w:hAnsi="Calibri"/>
      <w:kern w:val="2"/>
      <w:sz w:val="21"/>
      <w:szCs w:val="22"/>
    </w:rPr>
  </w:style>
  <w:style w:type="character" w:customStyle="1" w:styleId="CommentTextChar">
    <w:name w:val="Comment Text Char"/>
    <w:link w:val="CommentText"/>
    <w:qFormat/>
    <w:rPr>
      <w:rFonts w:eastAsia="Times New Roman"/>
      <w:szCs w:val="24"/>
      <w:lang w:eastAsia="en-US"/>
    </w:rPr>
  </w:style>
  <w:style w:type="character" w:customStyle="1" w:styleId="BalloonTextChar">
    <w:name w:val="Balloon Text Char"/>
    <w:basedOn w:val="DefaultParagraphFont"/>
    <w:link w:val="BalloonText"/>
    <w:qFormat/>
    <w:rPr>
      <w:rFonts w:eastAsia="Times New Roman"/>
      <w:sz w:val="18"/>
      <w:szCs w:val="18"/>
      <w:lang w:eastAsia="en-US"/>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eastAsia="MS Mincho" w:hAnsi="Arial" w:cs="Arial"/>
      <w:i/>
      <w:iCs/>
      <w:szCs w:val="20"/>
      <w:lang w:eastAsia="zh-CN"/>
    </w:rPr>
  </w:style>
  <w:style w:type="character" w:customStyle="1" w:styleId="a0">
    <w:name w:val="列表段落 字符"/>
    <w:uiPriority w:val="34"/>
    <w:qFormat/>
    <w:locked/>
    <w:rPr>
      <w:rFonts w:ascii="Calibri" w:hAnsi="Calibri"/>
    </w:rPr>
  </w:style>
  <w:style w:type="character" w:customStyle="1" w:styleId="20">
    <w:name w:val="标题 2 字符"/>
    <w:basedOn w:val="DefaultParagraphFont"/>
    <w:uiPriority w:val="9"/>
    <w:semiHidden/>
    <w:qFormat/>
    <w:rPr>
      <w:rFonts w:asciiTheme="majorHAnsi" w:eastAsiaTheme="majorEastAsia" w:hAnsiTheme="majorHAnsi" w:cstheme="majorBidi"/>
      <w:b/>
      <w:bCs/>
      <w:sz w:val="32"/>
      <w:szCs w:val="32"/>
    </w:rPr>
  </w:style>
  <w:style w:type="character" w:customStyle="1" w:styleId="CommentSubjectChar">
    <w:name w:val="Comment Subject Char"/>
    <w:basedOn w:val="CommentTextChar"/>
    <w:link w:val="CommentSubject"/>
    <w:qFormat/>
    <w:rPr>
      <w:rFonts w:eastAsia="Times New Roman"/>
      <w:b/>
      <w:bCs/>
      <w:szCs w:val="24"/>
      <w:lang w:eastAsia="en-US"/>
    </w:rPr>
  </w:style>
  <w:style w:type="paragraph" w:customStyle="1" w:styleId="NO">
    <w:name w:val="NO"/>
    <w:basedOn w:val="Normal"/>
    <w:link w:val="NOZchn"/>
    <w:qFormat/>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qFormat/>
    <w:rPr>
      <w:rFonts w:ascii="Times New Roman" w:eastAsia="Malgun Gothic" w:hAnsi="Times New Roman"/>
      <w:lang w:val="en-GB" w:eastAsia="en-US"/>
    </w:rPr>
  </w:style>
  <w:style w:type="character" w:customStyle="1" w:styleId="B10">
    <w:name w:val="B1 (文字)"/>
    <w:qFormat/>
    <w:rPr>
      <w:rFonts w:eastAsia="Times New Roman"/>
      <w:lang w:val="en-GB" w:eastAsia="en-GB"/>
    </w:rPr>
  </w:style>
  <w:style w:type="character" w:customStyle="1" w:styleId="TALChar">
    <w:name w:val="TAL Char"/>
    <w:qFormat/>
    <w:locked/>
    <w:rPr>
      <w:rFonts w:ascii="Arial" w:hAnsi="Arial"/>
      <w:sz w:val="18"/>
      <w:szCs w:val="20"/>
      <w:lang w:val="en-GB"/>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rFonts w:ascii="Arial" w:eastAsiaTheme="minorEastAsia" w:hAnsi="Arial"/>
      <w:szCs w:val="20"/>
      <w:lang w:val="en-GB"/>
    </w:rPr>
  </w:style>
  <w:style w:type="character" w:customStyle="1" w:styleId="10">
    <w:name w:val="批注文字 字符1"/>
    <w:uiPriority w:val="99"/>
    <w:qFormat/>
    <w:rPr>
      <w:rFonts w:eastAsia="Times New Roman"/>
      <w:szCs w:val="24"/>
      <w:lang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21">
    <w:name w:val="列表段落2"/>
    <w:basedOn w:val="Normal"/>
    <w:qFormat/>
    <w:pPr>
      <w:spacing w:before="100" w:beforeAutospacing="1" w:after="180"/>
      <w:ind w:left="720"/>
      <w:contextualSpacing/>
    </w:pPr>
    <w:rPr>
      <w:rFonts w:ascii="Times New Roman" w:eastAsia="宋体" w:hAnsi="Times New Roman"/>
      <w:sz w:val="24"/>
      <w:lang w:eastAsia="zh-CN"/>
    </w:rPr>
  </w:style>
  <w:style w:type="paragraph" w:customStyle="1" w:styleId="3GPPAgreements">
    <w:name w:val="3GPP Agreements"/>
    <w:basedOn w:val="Normal"/>
    <w:link w:val="3GPPAgreementsChar"/>
    <w:uiPriority w:val="99"/>
    <w:qFormat/>
    <w:pPr>
      <w:numPr>
        <w:numId w:val="4"/>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uiPriority w:val="99"/>
    <w:qFormat/>
    <w:rPr>
      <w:sz w:val="22"/>
      <w:szCs w:val="22"/>
      <w:lang w:eastAsia="en-US"/>
    </w:rPr>
  </w:style>
  <w:style w:type="paragraph" w:customStyle="1" w:styleId="Proposal0">
    <w:name w:val="Proposal"/>
    <w:basedOn w:val="Normal"/>
    <w:link w:val="ProposalChar"/>
    <w:qFormat/>
    <w:pPr>
      <w:tabs>
        <w:tab w:val="left" w:pos="1560"/>
      </w:tabs>
      <w:spacing w:after="180"/>
    </w:pPr>
    <w:rPr>
      <w:rFonts w:ascii="Times New Roman" w:hAnsi="Times New Roman"/>
      <w:b/>
      <w:szCs w:val="20"/>
      <w:lang w:val="en-GB"/>
    </w:rPr>
  </w:style>
  <w:style w:type="character" w:customStyle="1" w:styleId="ProposalChar">
    <w:name w:val="Proposal Char"/>
    <w:link w:val="Proposal0"/>
    <w:qFormat/>
    <w:rPr>
      <w:rFonts w:ascii="Times New Roman" w:eastAsia="Times New Roman" w:hAnsi="Times New Roman"/>
      <w:b/>
      <w:lang w:val="en-GB" w:eastAsia="en-US"/>
    </w:rPr>
  </w:style>
  <w:style w:type="table" w:customStyle="1" w:styleId="11">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rmal"/>
    <w:link w:val="EditorsNoteChar"/>
    <w:qFormat/>
    <w:pPr>
      <w:keepLines/>
      <w:overflowPunct w:val="0"/>
      <w:autoSpaceDE w:val="0"/>
      <w:autoSpaceDN w:val="0"/>
      <w:adjustRightInd w:val="0"/>
      <w:spacing w:after="180"/>
      <w:ind w:left="1135" w:hanging="851"/>
      <w:textAlignment w:val="baseline"/>
    </w:pPr>
    <w:rPr>
      <w:rFonts w:ascii="Times New Roman" w:hAnsi="Times New Roman"/>
      <w:color w:val="FF0000"/>
      <w:szCs w:val="20"/>
      <w:lang w:val="en-GB" w:eastAsia="ja-JP"/>
    </w:rPr>
  </w:style>
  <w:style w:type="character" w:customStyle="1" w:styleId="EditorsNoteChar">
    <w:name w:val="Editor's Note Char"/>
    <w:link w:val="EditorsNote"/>
    <w:qFormat/>
    <w:rPr>
      <w:rFonts w:ascii="Times New Roman" w:eastAsia="Times New Roman" w:hAnsi="Times New Roman"/>
      <w:color w:val="FF0000"/>
      <w:lang w:val="en-GB" w:eastAsia="ja-JP"/>
    </w:rPr>
  </w:style>
  <w:style w:type="paragraph" w:customStyle="1" w:styleId="B3">
    <w:name w:val="B3"/>
    <w:basedOn w:val="List3"/>
    <w:link w:val="B3Char2"/>
    <w:qFormat/>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character" w:customStyle="1" w:styleId="NOChar">
    <w:name w:val="NO Char"/>
    <w:qFormat/>
    <w:rPr>
      <w:rFonts w:ascii="Times New Roman" w:eastAsia="Times New Roman" w:hAnsi="Times New Roman" w:cs="Times New Roman"/>
      <w:kern w:val="0"/>
      <w:sz w:val="20"/>
      <w:szCs w:val="20"/>
      <w:lang w:val="en-GB" w:eastAsia="ja-JP"/>
    </w:rPr>
  </w:style>
  <w:style w:type="paragraph" w:customStyle="1" w:styleId="12">
    <w:name w:val="修订1"/>
    <w:hidden/>
    <w:uiPriority w:val="99"/>
    <w:semiHidden/>
    <w:qFormat/>
    <w:rPr>
      <w:rFonts w:ascii="CG Times (WN)" w:eastAsia="Times New Roman" w:hAnsi="CG Times (WN)"/>
      <w:szCs w:val="24"/>
      <w:lang w:eastAsia="en-US"/>
    </w:rPr>
  </w:style>
  <w:style w:type="character" w:customStyle="1" w:styleId="Heading5Char">
    <w:name w:val="Heading 5 Char"/>
    <w:basedOn w:val="DefaultParagraphFont"/>
    <w:link w:val="Heading5"/>
    <w:qFormat/>
    <w:rPr>
      <w:rFonts w:ascii="Arial" w:eastAsia="Times New Roman" w:hAnsi="Arial"/>
      <w:sz w:val="22"/>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character" w:customStyle="1" w:styleId="Heading7Char">
    <w:name w:val="Heading 7 Char"/>
    <w:basedOn w:val="DefaultParagraphFont"/>
    <w:link w:val="Heading7"/>
    <w:qFormat/>
    <w:rPr>
      <w:rFonts w:ascii="Arial" w:eastAsia="Times New Roman" w:hAnsi="Arial"/>
      <w:lang w:val="en-GB" w:eastAsia="en-GB"/>
    </w:rPr>
  </w:style>
  <w:style w:type="character" w:customStyle="1" w:styleId="Heading8Char">
    <w:name w:val="Heading 8 Char"/>
    <w:basedOn w:val="DefaultParagraphFont"/>
    <w:link w:val="Heading8"/>
    <w:qFormat/>
    <w:rPr>
      <w:rFonts w:ascii="Arial" w:eastAsia="Times New Roman" w:hAnsi="Arial"/>
      <w:sz w:val="36"/>
      <w:lang w:val="en-GB" w:eastAsia="en-GB"/>
    </w:rPr>
  </w:style>
  <w:style w:type="character" w:customStyle="1" w:styleId="Heading9Char">
    <w:name w:val="Heading 9 Char"/>
    <w:basedOn w:val="DefaultParagraphFont"/>
    <w:link w:val="Heading9"/>
    <w:qFormat/>
    <w:rPr>
      <w:rFonts w:ascii="Arial" w:eastAsia="Times New Roman" w:hAnsi="Arial"/>
      <w:sz w:val="36"/>
      <w:lang w:val="en-GB" w:eastAsia="en-GB"/>
    </w:rPr>
  </w:style>
  <w:style w:type="paragraph" w:customStyle="1" w:styleId="FP">
    <w:name w:val="FP"/>
    <w:basedOn w:val="Normal"/>
    <w:qFormat/>
    <w:rPr>
      <w:rFonts w:ascii="Times New Roman" w:hAnsi="Times New Roman"/>
      <w:szCs w:val="20"/>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20"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20"/>
      <w:textAlignment w:val="baseline"/>
    </w:pPr>
    <w:rPr>
      <w:rFonts w:ascii="Arial" w:eastAsia="Times New Roman" w:hAnsi="Arial"/>
      <w:lang w:val="en-GB" w:eastAsia="en-GB"/>
    </w:rPr>
  </w:style>
  <w:style w:type="paragraph" w:customStyle="1" w:styleId="TT">
    <w:name w:val="TT"/>
    <w:basedOn w:val="Heading1"/>
    <w:next w:val="Normal"/>
    <w:qFormat/>
    <w:pPr>
      <w:keepLines/>
      <w:numPr>
        <w:numId w:val="0"/>
      </w:numPr>
      <w:pBdr>
        <w:top w:val="single" w:sz="12" w:space="3" w:color="auto"/>
      </w:pBdr>
      <w:tabs>
        <w:tab w:val="clear" w:pos="567"/>
      </w:tabs>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character" w:customStyle="1" w:styleId="FootnoteTextChar">
    <w:name w:val="Footnote Text Char"/>
    <w:basedOn w:val="DefaultParagraphFont"/>
    <w:link w:val="FootnoteText"/>
    <w:qFormat/>
    <w:rPr>
      <w:rFonts w:ascii="Times New Roman" w:eastAsia="Times New Roman" w:hAnsi="Times New Roman"/>
      <w:sz w:val="16"/>
      <w:lang w:val="en-GB" w:eastAsia="en-GB"/>
    </w:rPr>
  </w:style>
  <w:style w:type="paragraph" w:customStyle="1" w:styleId="EX">
    <w:name w:val="EX"/>
    <w:basedOn w:val="Normal"/>
    <w:qFormat/>
    <w:pPr>
      <w:keepLines/>
      <w:spacing w:after="120"/>
      <w:ind w:left="1702" w:hanging="1418"/>
    </w:pPr>
    <w:rPr>
      <w:rFonts w:ascii="Times New Roman" w:hAnsi="Times New Roman"/>
      <w:szCs w:val="20"/>
      <w:lang w:val="en-GB" w:eastAsia="en-GB"/>
    </w:rPr>
  </w:style>
  <w:style w:type="paragraph" w:customStyle="1" w:styleId="LD">
    <w:name w:val="LD"/>
    <w:qFormat/>
    <w:pPr>
      <w:keepNext/>
      <w:keepLines/>
      <w:overflowPunct w:val="0"/>
      <w:autoSpaceDE w:val="0"/>
      <w:autoSpaceDN w:val="0"/>
      <w:adjustRightInd w:val="0"/>
      <w:spacing w:after="120"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line="240" w:lineRule="auto"/>
    </w:pPr>
    <w:rPr>
      <w:rFonts w:eastAsia="Times New Roman"/>
      <w:lang w:eastAsia="en-GB"/>
    </w:rPr>
  </w:style>
  <w:style w:type="paragraph" w:customStyle="1" w:styleId="EW">
    <w:name w:val="EW"/>
    <w:basedOn w:val="EX"/>
    <w:qFormat/>
    <w:pPr>
      <w:spacing w:after="0"/>
    </w:pPr>
  </w:style>
  <w:style w:type="paragraph" w:customStyle="1" w:styleId="NF">
    <w:name w:val="NF"/>
    <w:basedOn w:val="NO"/>
    <w:qFormat/>
    <w:pPr>
      <w:keepNext/>
      <w:spacing w:after="0" w:line="240" w:lineRule="auto"/>
    </w:pPr>
    <w:rPr>
      <w:rFonts w:ascii="Arial" w:eastAsia="Times New Roman" w:hAnsi="Arial"/>
      <w:sz w:val="18"/>
      <w:lang w:eastAsia="en-GB"/>
    </w:rPr>
  </w:style>
  <w:style w:type="paragraph" w:customStyle="1" w:styleId="TAR">
    <w:name w:val="TAR"/>
    <w:basedOn w:val="TAL"/>
    <w:qFormat/>
    <w:pPr>
      <w:jc w:val="right"/>
    </w:pPr>
    <w:rPr>
      <w:lang w:eastAsia="en-GB"/>
    </w:rPr>
  </w:style>
  <w:style w:type="paragraph" w:customStyle="1" w:styleId="TAN">
    <w:name w:val="TAN"/>
    <w:basedOn w:val="TAL"/>
    <w:link w:val="TANChar"/>
    <w:qFormat/>
    <w:pPr>
      <w:ind w:left="851" w:hanging="851"/>
    </w:pPr>
    <w:rPr>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2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B4">
    <w:name w:val="B4"/>
    <w:basedOn w:val="List4"/>
    <w:qFormat/>
  </w:style>
  <w:style w:type="paragraph" w:customStyle="1" w:styleId="B5">
    <w:name w:val="B5"/>
    <w:basedOn w:val="List5"/>
    <w:qFormat/>
    <w:pPr>
      <w:spacing w:after="120"/>
      <w:ind w:leftChars="0" w:left="1702" w:firstLineChars="0" w:hanging="284"/>
      <w:contextualSpacing w:val="0"/>
    </w:pPr>
    <w:rPr>
      <w:rFonts w:ascii="Times New Roman" w:hAnsi="Times New Roman"/>
      <w:szCs w:val="20"/>
      <w:lang w:val="en-GB" w:eastAsia="en-GB"/>
    </w:rPr>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numPr>
        <w:numId w:val="0"/>
      </w:numPr>
      <w:tabs>
        <w:tab w:val="clear" w:pos="567"/>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BodyTextIndentChar">
    <w:name w:val="Body Text Indent Char"/>
    <w:basedOn w:val="DefaultParagraphFont"/>
    <w:link w:val="BodyTextIndent"/>
    <w:qFormat/>
    <w:rPr>
      <w:rFonts w:ascii="Times New Roman" w:eastAsia="MS Gothic" w:hAnsi="Times New Roman"/>
      <w:sz w:val="24"/>
      <w:lang w:val="en-GB" w:eastAsia="ja-JP"/>
    </w:rPr>
  </w:style>
  <w:style w:type="character" w:customStyle="1" w:styleId="DocumentMapChar">
    <w:name w:val="Document Map Char"/>
    <w:basedOn w:val="DefaultParagraphFont"/>
    <w:link w:val="DocumentMap"/>
    <w:qFormat/>
    <w:rPr>
      <w:rFonts w:ascii="Tahoma" w:eastAsia="MS Gothic" w:hAnsi="Tahoma"/>
      <w:sz w:val="24"/>
      <w:shd w:val="clear" w:color="auto" w:fill="000080"/>
      <w:lang w:val="en-GB" w:eastAsia="ja-JP"/>
    </w:rPr>
  </w:style>
  <w:style w:type="character" w:customStyle="1" w:styleId="PlainTextChar">
    <w:name w:val="Plain Text Char"/>
    <w:basedOn w:val="DefaultParagraphFont"/>
    <w:link w:val="PlainText"/>
    <w:qFormat/>
    <w:rPr>
      <w:rFonts w:ascii="Courier New" w:eastAsia="MS Gothic" w:hAnsi="Courier New"/>
      <w:sz w:val="24"/>
      <w:lang w:val="en-GB" w:eastAsia="ja-JP"/>
    </w:rPr>
  </w:style>
  <w:style w:type="paragraph" w:customStyle="1" w:styleId="lptext">
    <w:name w:val="lˆptext"/>
    <w:basedOn w:val="Normal"/>
    <w:qFormat/>
    <w:pPr>
      <w:spacing w:before="100" w:after="100"/>
      <w:ind w:left="860"/>
    </w:pPr>
    <w:rPr>
      <w:rFonts w:ascii="Times" w:eastAsia="MS Gothic" w:hAnsi="Times"/>
      <w:sz w:val="24"/>
      <w:szCs w:val="20"/>
      <w:lang w:val="en-GB" w:eastAsia="ja-JP"/>
    </w:rPr>
  </w:style>
  <w:style w:type="paragraph" w:customStyle="1" w:styleId="a">
    <w:name w:val="佐藤２"/>
    <w:basedOn w:val="Normal"/>
    <w:qFormat/>
    <w:pPr>
      <w:numPr>
        <w:numId w:val="5"/>
      </w:numPr>
      <w:spacing w:after="120"/>
    </w:pPr>
    <w:rPr>
      <w:rFonts w:ascii="Times New Roman" w:eastAsia="MS Gothic" w:hAnsi="Times New Roman"/>
      <w:sz w:val="24"/>
      <w:szCs w:val="20"/>
      <w:lang w:val="en-GB" w:eastAsia="ja-JP"/>
    </w:rPr>
  </w:style>
  <w:style w:type="character" w:customStyle="1" w:styleId="BodyTextIndent2Char">
    <w:name w:val="Body Text Indent 2 Char"/>
    <w:basedOn w:val="DefaultParagraphFont"/>
    <w:link w:val="BodyTextIndent2"/>
    <w:qFormat/>
    <w:rPr>
      <w:rFonts w:ascii="Times New Roman" w:eastAsia="MS Gothic" w:hAnsi="Times New Roman"/>
      <w:kern w:val="2"/>
      <w:sz w:val="24"/>
      <w:lang w:val="en-GB"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itleText">
    <w:name w:val="Title Text"/>
    <w:basedOn w:val="Normal"/>
    <w:next w:val="Normal"/>
    <w:qFormat/>
    <w:pPr>
      <w:spacing w:after="220"/>
    </w:pPr>
    <w:rPr>
      <w:rFonts w:ascii="Arial" w:eastAsia="MS Gothic" w:hAnsi="Arial"/>
      <w:b/>
      <w:sz w:val="22"/>
      <w:szCs w:val="20"/>
      <w:lang w:val="en-GB" w:eastAsia="ja-JP"/>
    </w:rPr>
  </w:style>
  <w:style w:type="character" w:customStyle="1" w:styleId="TitleChar">
    <w:name w:val="Title Char"/>
    <w:basedOn w:val="DefaultParagraphFont"/>
    <w:link w:val="Title"/>
    <w:qFormat/>
    <w:rPr>
      <w:rFonts w:ascii="Arial" w:eastAsia="MS Gothic" w:hAnsi="Arial"/>
      <w:b/>
      <w:sz w:val="24"/>
      <w:lang w:val="en-GB"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
    <w:name w:val="Table_Text"/>
    <w:basedOn w:val="Normal"/>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val="en-GB" w:eastAsia="ja-JP"/>
    </w:rPr>
  </w:style>
  <w:style w:type="paragraph" w:customStyle="1" w:styleId="text">
    <w:name w:val="text"/>
    <w:basedOn w:val="Normal"/>
    <w:qFormat/>
    <w:pPr>
      <w:spacing w:after="240"/>
      <w:jc w:val="both"/>
    </w:pPr>
    <w:rPr>
      <w:rFonts w:ascii="Times New Roman" w:eastAsia="MS Gothic" w:hAnsi="Times New Roman"/>
      <w:sz w:val="24"/>
      <w:szCs w:val="20"/>
      <w:lang w:eastAsia="ja-JP"/>
    </w:rPr>
  </w:style>
  <w:style w:type="paragraph" w:customStyle="1" w:styleId="textintend1">
    <w:name w:val="text intend 1"/>
    <w:basedOn w:val="text"/>
    <w:qFormat/>
    <w:pPr>
      <w:numPr>
        <w:numId w:val="6"/>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RecCCITT">
    <w:name w:val="Rec_CCITT_#"/>
    <w:basedOn w:val="Normal"/>
    <w:qFormat/>
    <w:pPr>
      <w:keepNext/>
      <w:keepLines/>
      <w:spacing w:after="120"/>
    </w:pPr>
    <w:rPr>
      <w:rFonts w:ascii="Times New Roman" w:eastAsia="MS Gothic" w:hAnsi="Times New Roman"/>
      <w:b/>
      <w:sz w:val="24"/>
      <w:szCs w:val="20"/>
      <w:lang w:val="en-GB" w:eastAsia="ja-JP"/>
    </w:rPr>
  </w:style>
  <w:style w:type="paragraph" w:customStyle="1" w:styleId="Reference">
    <w:name w:val="Reference"/>
    <w:basedOn w:val="Normal"/>
    <w:qFormat/>
    <w:pPr>
      <w:widowControl w:val="0"/>
      <w:ind w:left="283" w:hanging="283"/>
      <w:jc w:val="both"/>
    </w:pPr>
    <w:rPr>
      <w:rFonts w:ascii="Arial" w:hAnsi="Arial"/>
      <w:kern w:val="2"/>
      <w:sz w:val="21"/>
      <w:szCs w:val="20"/>
      <w:lang w:val="de-DE" w:eastAsia="ja-JP"/>
    </w:rPr>
  </w:style>
  <w:style w:type="paragraph" w:customStyle="1" w:styleId="HTMLBody">
    <w:name w:val="HTML Body"/>
    <w:qFormat/>
    <w:pPr>
      <w:widowControl w:val="0"/>
      <w:autoSpaceDE w:val="0"/>
      <w:autoSpaceDN w:val="0"/>
      <w:adjustRightInd w:val="0"/>
      <w:spacing w:after="120"/>
    </w:pPr>
    <w:rPr>
      <w:rFonts w:ascii="MS PGothic" w:eastAsia="MS PGothic" w:hAnsi="Century"/>
      <w:lang w:eastAsia="ja-JP"/>
    </w:rPr>
  </w:style>
  <w:style w:type="character" w:customStyle="1" w:styleId="a1">
    <w:name w:val="図表番号 (文字)"/>
    <w:uiPriority w:val="35"/>
    <w:qFormat/>
    <w:rPr>
      <w:rFonts w:eastAsia="MS Gothic"/>
      <w:b/>
      <w:kern w:val="2"/>
      <w:sz w:val="24"/>
      <w:lang w:val="en-GB"/>
    </w:rPr>
  </w:style>
  <w:style w:type="paragraph" w:customStyle="1" w:styleId="Normal1CharChar">
    <w:name w:val="Normal1 Char Char"/>
    <w:qFormat/>
    <w:pPr>
      <w:keepNext/>
      <w:numPr>
        <w:numId w:val="7"/>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ind w:leftChars="400" w:left="840"/>
    </w:pPr>
    <w:rPr>
      <w:rFonts w:ascii="MS PGothic" w:eastAsia="MS PGothic" w:hAnsi="MS PGothic" w:cs="MS PGothic"/>
      <w:sz w:val="24"/>
      <w:lang w:eastAsia="ja-JP"/>
    </w:rPr>
  </w:style>
  <w:style w:type="paragraph" w:customStyle="1" w:styleId="71">
    <w:name w:val="表 (赤)  71"/>
    <w:hidden/>
    <w:uiPriority w:val="99"/>
    <w:semiHidden/>
    <w:qFormat/>
    <w:pPr>
      <w:spacing w:after="120"/>
    </w:pPr>
    <w:rPr>
      <w:rFonts w:eastAsia="MS Gothic"/>
      <w:sz w:val="24"/>
      <w:lang w:val="en-GB" w:eastAsia="ja-JP"/>
    </w:rPr>
  </w:style>
  <w:style w:type="paragraph" w:customStyle="1" w:styleId="Doc-title">
    <w:name w:val="Doc-title"/>
    <w:basedOn w:val="Normal"/>
    <w:next w:val="Doc-text2"/>
    <w:link w:val="Doc-titleChar"/>
    <w:qFormat/>
    <w:pPr>
      <w:ind w:left="1260" w:hanging="1260"/>
    </w:pPr>
    <w:rPr>
      <w:rFonts w:ascii="Arial" w:hAnsi="Arial"/>
      <w:lang w:val="en-GB" w:eastAsia="en-GB"/>
    </w:rPr>
  </w:style>
  <w:style w:type="character" w:customStyle="1" w:styleId="Doc-titleChar">
    <w:name w:val="Doc-title Char"/>
    <w:link w:val="Doc-title"/>
    <w:qFormat/>
    <w:rPr>
      <w:rFonts w:ascii="Arial" w:eastAsia="Times New Roman" w:hAnsi="Arial"/>
      <w:szCs w:val="24"/>
      <w:lang w:val="en-GB" w:eastAsia="en-GB"/>
    </w:rPr>
  </w:style>
  <w:style w:type="paragraph" w:customStyle="1" w:styleId="maintext">
    <w:name w:val="main text"/>
    <w:basedOn w:val="Normal"/>
    <w:link w:val="maintextChar"/>
    <w:qFormat/>
    <w:pPr>
      <w:spacing w:before="60" w:after="60" w:line="288" w:lineRule="auto"/>
      <w:jc w:val="both"/>
    </w:pPr>
    <w:rPr>
      <w:rFonts w:ascii="Calibri" w:eastAsia="Malgun Gothic" w:hAnsi="Calibri" w:cs="Batang"/>
      <w:szCs w:val="20"/>
      <w:lang w:val="en-GB" w:eastAsia="ko-KR"/>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Normal"/>
    <w:link w:val="2222Char"/>
    <w:qFormat/>
    <w:pPr>
      <w:spacing w:after="120" w:line="336" w:lineRule="auto"/>
      <w:ind w:firstLineChars="200" w:firstLine="200"/>
      <w:jc w:val="both"/>
    </w:pPr>
    <w:rPr>
      <w:rFonts w:ascii="Times New Roman" w:eastAsia="Malgun Gothic" w:hAnsi="Times New Roman" w:cs="Batang"/>
      <w:szCs w:val="20"/>
      <w:lang w:val="en-GB" w:eastAsia="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GB"/>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Times New Roman" w:eastAsia="宋体" w:hAnsi="Times New Roman"/>
      <w:sz w:val="22"/>
      <w:szCs w:val="20"/>
      <w:lang w:val="fr-FR" w:eastAsia="en-GB"/>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CaptionChar">
    <w:name w:val="Caption Char"/>
    <w:link w:val="Caption"/>
    <w:uiPriority w:val="35"/>
    <w:qFormat/>
    <w:rPr>
      <w:rFonts w:ascii="Times New Roman" w:eastAsia="楷体_GB2312" w:hAnsi="Times New Roman"/>
      <w:kern w:val="2"/>
      <w:sz w:val="18"/>
    </w:rPr>
  </w:style>
  <w:style w:type="character" w:customStyle="1" w:styleId="mc-span">
    <w:name w:val="mc-span"/>
    <w:qFormat/>
  </w:style>
  <w:style w:type="paragraph" w:customStyle="1" w:styleId="xmsonormal">
    <w:name w:val="x_msonormal"/>
    <w:basedOn w:val="Normal"/>
    <w:qFormat/>
    <w:rPr>
      <w:rFonts w:ascii="Calibri" w:eastAsia="Calibri" w:hAnsi="Calibri" w:cs="Calibri"/>
      <w:sz w:val="22"/>
      <w:szCs w:val="22"/>
    </w:rPr>
  </w:style>
  <w:style w:type="character" w:customStyle="1" w:styleId="xapple-converted-space">
    <w:name w:val="x_apple-converted-space"/>
    <w:basedOn w:val="DefaultParagraphFont"/>
    <w:qFormat/>
  </w:style>
  <w:style w:type="character" w:customStyle="1" w:styleId="normaltextrun">
    <w:name w:val="normaltextrun"/>
    <w:qFormat/>
  </w:style>
  <w:style w:type="paragraph" w:customStyle="1" w:styleId="a10">
    <w:name w:val="a1"/>
    <w:basedOn w:val="Normal"/>
    <w:qFormat/>
    <w:pPr>
      <w:spacing w:before="100" w:beforeAutospacing="1" w:after="100" w:afterAutospacing="1"/>
    </w:pPr>
    <w:rPr>
      <w:rFonts w:ascii="宋体" w:eastAsia="宋体" w:hAnsi="宋体" w:cs="宋体"/>
      <w:sz w:val="24"/>
      <w:lang w:eastAsia="zh-CN"/>
    </w:rPr>
  </w:style>
  <w:style w:type="paragraph" w:customStyle="1" w:styleId="bullet1">
    <w:name w:val="bullet1"/>
    <w:basedOn w:val="Normal"/>
    <w:qFormat/>
    <w:pPr>
      <w:numPr>
        <w:numId w:val="8"/>
      </w:numPr>
      <w:spacing w:after="120"/>
      <w:jc w:val="both"/>
    </w:pPr>
    <w:rPr>
      <w:rFonts w:ascii="Times New Roman" w:eastAsia="宋体" w:hAnsi="Times New Roman"/>
      <w:lang w:eastAsia="zh-CN"/>
    </w:rPr>
  </w:style>
  <w:style w:type="character" w:customStyle="1" w:styleId="proposalChar0">
    <w:name w:val="proposal Char"/>
    <w:link w:val="proposal"/>
    <w:qFormat/>
    <w:locked/>
    <w:rPr>
      <w:rFonts w:ascii="CG Times (WN)" w:eastAsia="MS Mincho" w:hAnsi="CG Times (WN)"/>
      <w:b/>
      <w:bCs/>
    </w:rPr>
  </w:style>
  <w:style w:type="paragraph" w:customStyle="1" w:styleId="proposal">
    <w:name w:val="proposal"/>
    <w:basedOn w:val="BodyText"/>
    <w:next w:val="Normal"/>
    <w:link w:val="proposalChar0"/>
    <w:qFormat/>
    <w:pPr>
      <w:numPr>
        <w:numId w:val="9"/>
      </w:numPr>
      <w:spacing w:beforeLines="50" w:afterLines="50" w:after="0"/>
      <w:ind w:left="1554" w:hanging="1134"/>
    </w:pPr>
    <w:rPr>
      <w:b/>
      <w:bCs/>
      <w:szCs w:val="20"/>
      <w:lang w:eastAsia="zh-CN"/>
    </w:rPr>
  </w:style>
  <w:style w:type="paragraph" w:customStyle="1" w:styleId="22">
    <w:name w:val="修订2"/>
    <w:hidden/>
    <w:uiPriority w:val="99"/>
    <w:semiHidden/>
    <w:qFormat/>
    <w:rPr>
      <w:rFonts w:ascii="CG Times (WN)" w:eastAsia="Times New Roman" w:hAnsi="CG Times (WN)"/>
      <w:szCs w:val="24"/>
      <w:lang w:eastAsia="en-US"/>
    </w:rPr>
  </w:style>
  <w:style w:type="paragraph" w:customStyle="1" w:styleId="31">
    <w:name w:val="修订3"/>
    <w:hidden/>
    <w:uiPriority w:val="99"/>
    <w:semiHidden/>
    <w:rPr>
      <w:rFonts w:ascii="CG Times (WN)" w:eastAsia="Times New Roman" w:hAnsi="CG Times (WN)"/>
      <w:szCs w:val="24"/>
      <w:lang w:eastAsia="en-US"/>
    </w:rPr>
  </w:style>
  <w:style w:type="character" w:customStyle="1" w:styleId="13">
    <w:name w:val="@他1"/>
    <w:basedOn w:val="DefaultParagraphFont"/>
    <w:uiPriority w:val="99"/>
    <w:unhideWhenUsed/>
    <w:rPr>
      <w:color w:val="2B579A"/>
      <w:shd w:val="clear" w:color="auto" w:fill="E1DFDD"/>
    </w:rPr>
  </w:style>
  <w:style w:type="character" w:customStyle="1" w:styleId="14">
    <w:name w:val="未处理的提及1"/>
    <w:basedOn w:val="DefaultParagraphFont"/>
    <w:uiPriority w:val="99"/>
    <w:semiHidden/>
    <w:unhideWhenUsed/>
    <w:rPr>
      <w:color w:val="605E5C"/>
      <w:shd w:val="clear" w:color="auto" w:fill="E1DFDD"/>
    </w:rPr>
  </w:style>
  <w:style w:type="paragraph" w:customStyle="1" w:styleId="table">
    <w:name w:val="table"/>
    <w:basedOn w:val="Normal"/>
    <w:next w:val="Normal"/>
    <w:link w:val="table0"/>
    <w:qFormat/>
    <w:pPr>
      <w:numPr>
        <w:numId w:val="10"/>
      </w:numPr>
      <w:spacing w:after="120"/>
      <w:jc w:val="center"/>
    </w:pPr>
    <w:rPr>
      <w:rFonts w:ascii="Times New Roman" w:eastAsiaTheme="minorEastAsia" w:hAnsi="Times New Roman"/>
      <w:lang w:eastAsia="zh-CN"/>
    </w:rPr>
  </w:style>
  <w:style w:type="character" w:customStyle="1" w:styleId="table0">
    <w:name w:val="table 字符"/>
    <w:basedOn w:val="DefaultParagraphFont"/>
    <w:link w:val="table"/>
    <w:qFormat/>
    <w:rPr>
      <w:rFonts w:eastAsiaTheme="minorEastAsia"/>
      <w:szCs w:val="24"/>
    </w:rPr>
  </w:style>
  <w:style w:type="paragraph" w:styleId="Revision">
    <w:name w:val="Revision"/>
    <w:hidden/>
    <w:uiPriority w:val="99"/>
    <w:semiHidden/>
    <w:rsid w:val="001C42D8"/>
    <w:rPr>
      <w:rFonts w:ascii="CG Times (WN)" w:eastAsia="Times New Roman" w:hAnsi="CG Times (W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E244BA-236C-46B2-B9E4-FD8BB829E09F}">
  <ds:schemaRefs>
    <ds:schemaRef ds:uri="http://schemas.openxmlformats.org/officeDocument/2006/bibliography"/>
  </ds:schemaRefs>
</ds:datastoreItem>
</file>

<file path=customXml/itemProps2.xml><?xml version="1.0" encoding="utf-8"?>
<ds:datastoreItem xmlns:ds="http://schemas.openxmlformats.org/officeDocument/2006/customXml" ds:itemID="{2C8E043B-86F9-4490-9932-F97D72C51FD3}">
  <ds:schemaRefs>
    <ds:schemaRef ds:uri="http://schemas.microsoft.com/sharepoint/v3/contenttype/forms"/>
  </ds:schemaRefs>
</ds:datastoreItem>
</file>

<file path=customXml/itemProps3.xml><?xml version="1.0" encoding="utf-8"?>
<ds:datastoreItem xmlns:ds="http://schemas.openxmlformats.org/officeDocument/2006/customXml" ds:itemID="{30023E03-76B6-4C52-8894-2FD97EDF2762}">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5C7A2F90-9DB8-4FA7-97AD-4581A23F3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6</Pages>
  <Words>2009</Words>
  <Characters>11456</Characters>
  <Application>Microsoft Office Word</Application>
  <DocSecurity>0</DocSecurity>
  <Lines>95</Lines>
  <Paragraphs>26</Paragraphs>
  <ScaleCrop>false</ScaleCrop>
  <Company>Microsoft</Company>
  <LinksUpToDate>false</LinksUpToDate>
  <CharactersWithSpaces>13439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vivo@P_R2#124</cp:lastModifiedBy>
  <cp:revision>6</cp:revision>
  <dcterms:created xsi:type="dcterms:W3CDTF">2023-11-30T01:04:00Z</dcterms:created>
  <dcterms:modified xsi:type="dcterms:W3CDTF">2023-12-01T08:56:00Z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4F72693A2D264D4C9513116C676B5472</vt:lpwstr>
  </property>
  <property fmtid="{D5CDD505-2E9C-101B-9397-08002B2CF9AE}" pid="4" name="ContentTypeId">
    <vt:lpwstr>0x010100C25F18D6B90E5F4ABEB578433DD5E523</vt:lpwstr>
  </property>
  <property fmtid="{D5CDD505-2E9C-101B-9397-08002B2CF9AE}" pid="5" name="MediaServiceImageTags">
    <vt:lpwstr/>
  </property>
</Properties>
</file>